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ED00B0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现代教育技术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507"/>
        <w:gridCol w:w="207"/>
        <w:gridCol w:w="620"/>
        <w:gridCol w:w="1523"/>
        <w:gridCol w:w="1645"/>
        <w:gridCol w:w="1392"/>
        <w:gridCol w:w="198"/>
        <w:gridCol w:w="485"/>
        <w:gridCol w:w="1082"/>
      </w:tblGrid>
      <w:tr w:rsidR="002E27E1" w:rsidRPr="002E27E1" w:rsidTr="003C5256">
        <w:trPr>
          <w:trHeight w:val="340"/>
          <w:jc w:val="center"/>
        </w:trPr>
        <w:tc>
          <w:tcPr>
            <w:tcW w:w="459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现代教育技术</w:t>
            </w:r>
          </w:p>
        </w:tc>
        <w:tc>
          <w:tcPr>
            <w:tcW w:w="480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必修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ED00B0" w:rsidRPr="00ED00B0">
              <w:rPr>
                <w:rFonts w:ascii="Arial" w:hAnsi="Arial" w:cs="Arial"/>
                <w:sz w:val="18"/>
                <w:szCs w:val="18"/>
              </w:rPr>
              <w:t> </w:t>
            </w:r>
            <w:r w:rsidR="00C5084F" w:rsidRPr="00C5084F">
              <w:rPr>
                <w:rFonts w:ascii="Arial" w:hAnsi="Arial" w:cs="Arial"/>
                <w:sz w:val="18"/>
                <w:szCs w:val="18"/>
              </w:rPr>
              <w:t>Modern educational technology</w:t>
            </w:r>
          </w:p>
        </w:tc>
      </w:tr>
      <w:tr w:rsidR="002E27E1" w:rsidRPr="002E27E1" w:rsidTr="003C5256">
        <w:trPr>
          <w:trHeight w:val="340"/>
          <w:jc w:val="center"/>
        </w:trPr>
        <w:tc>
          <w:tcPr>
            <w:tcW w:w="459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总学时/周学时/学分：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32/2/2</w:t>
            </w:r>
          </w:p>
        </w:tc>
        <w:tc>
          <w:tcPr>
            <w:tcW w:w="4802" w:type="dxa"/>
            <w:gridSpan w:val="5"/>
            <w:vAlign w:val="center"/>
          </w:tcPr>
          <w:p w:rsidR="002E27E1" w:rsidRPr="00ED00B0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先修课程：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教育学</w:t>
            </w:r>
            <w:r w:rsidR="00D83B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、教育心理学</w:t>
            </w:r>
          </w:p>
        </w:tc>
      </w:tr>
      <w:tr w:rsidR="002E27E1" w:rsidRPr="002E27E1" w:rsidTr="003C5256">
        <w:trPr>
          <w:trHeight w:val="340"/>
          <w:jc w:val="center"/>
        </w:trPr>
        <w:tc>
          <w:tcPr>
            <w:tcW w:w="4599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授课时间：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周五5-</w:t>
            </w:r>
            <w:r w:rsidR="00ED00B0" w:rsidRPr="00ED00B0">
              <w:rPr>
                <w:rFonts w:ascii="宋体" w:eastAsia="宋体" w:hAnsi="宋体"/>
                <w:sz w:val="21"/>
                <w:szCs w:val="21"/>
                <w:lang w:eastAsia="zh-CN"/>
              </w:rPr>
              <w:t>6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0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授课地点：</w:t>
            </w:r>
            <w:r w:rsidR="00ED00B0" w:rsidRPr="00ED00B0">
              <w:rPr>
                <w:rFonts w:ascii="宋体" w:hAnsi="宋体"/>
                <w:szCs w:val="21"/>
              </w:rPr>
              <w:t>7A102.103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ED00B0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D00B0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授课对象：</w:t>
            </w:r>
            <w:r w:rsidR="00ED00B0" w:rsidRPr="00ED00B0">
              <w:rPr>
                <w:rFonts w:ascii="宋体" w:eastAsia="宋体" w:hAnsi="宋体"/>
                <w:sz w:val="21"/>
                <w:szCs w:val="21"/>
                <w:lang w:eastAsia="zh-CN"/>
              </w:rPr>
              <w:t>15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小教数学</w:t>
            </w:r>
            <w:r w:rsidR="00ED00B0" w:rsidRPr="00ED00B0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班、</w:t>
            </w:r>
            <w:r w:rsidR="00ED00B0" w:rsidRPr="00ED00B0">
              <w:rPr>
                <w:rFonts w:ascii="宋体" w:eastAsia="宋体" w:hAnsi="宋体"/>
                <w:sz w:val="21"/>
                <w:szCs w:val="21"/>
                <w:lang w:eastAsia="zh-CN"/>
              </w:rPr>
              <w:t>15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小教语文</w:t>
            </w:r>
            <w:r w:rsidR="00ED00B0" w:rsidRPr="00ED00B0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ED00B0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</w:t>
            </w:r>
            <w:r w:rsidR="00ED00B0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职称:</w:t>
            </w:r>
            <w:r w:rsidR="00ED00B0">
              <w:rPr>
                <w:rFonts w:ascii="宋体" w:hAnsi="宋体" w:hint="eastAsia"/>
                <w:szCs w:val="21"/>
                <w:lang w:eastAsia="zh-CN"/>
              </w:rPr>
              <w:t xml:space="preserve"> </w:t>
            </w:r>
            <w:r w:rsidR="00ED00B0" w:rsidRPr="00ED00B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池素双/讲师（总负责）、王林林/讲师（动画制作实践课程）、黄秋玲/（PPT设计、教学云平台实践课程）</w:t>
            </w:r>
          </w:p>
        </w:tc>
      </w:tr>
      <w:tr w:rsidR="002E27E1" w:rsidRPr="002E27E1" w:rsidTr="003C5256">
        <w:trPr>
          <w:trHeight w:val="340"/>
          <w:jc w:val="center"/>
        </w:trPr>
        <w:tc>
          <w:tcPr>
            <w:tcW w:w="4599" w:type="dxa"/>
            <w:gridSpan w:val="5"/>
            <w:vAlign w:val="center"/>
          </w:tcPr>
          <w:p w:rsidR="003E43C4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5D2DEA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联系电话：</w:t>
            </w:r>
            <w:r w:rsidR="00ED00B0" w:rsidRP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池素双（13827209541</w:t>
            </w:r>
            <w:r w:rsidR="003E43C4">
              <w:rPr>
                <w:rFonts w:ascii="宋体" w:eastAsia="宋体" w:hAnsi="宋体"/>
                <w:sz w:val="21"/>
                <w:szCs w:val="21"/>
                <w:lang w:eastAsia="zh-CN"/>
              </w:rPr>
              <w:t>,</w:t>
            </w:r>
            <w:r w:rsidR="003E43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短号</w:t>
            </w:r>
            <w:r w:rsidR="003E43C4">
              <w:rPr>
                <w:rFonts w:ascii="宋体" w:eastAsia="宋体" w:hAnsi="宋体"/>
                <w:sz w:val="21"/>
                <w:szCs w:val="21"/>
                <w:lang w:eastAsia="zh-CN"/>
              </w:rPr>
              <w:t>77818</w:t>
            </w:r>
            <w:r w:rsidR="00ED00B0" w:rsidRP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  <w:p w:rsidR="003E43C4" w:rsidRDefault="00ED00B0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5D2DEA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 w:rsidRP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王林林（18627827072）</w:t>
            </w:r>
            <w:r w:rsidRPr="005D2DEA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</w:t>
            </w:r>
          </w:p>
          <w:p w:rsidR="002E27E1" w:rsidRPr="002E27E1" w:rsidRDefault="00ED00B0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黄秋玲 （18689455707</w:t>
            </w:r>
            <w:r w:rsidR="003E43C4">
              <w:rPr>
                <w:rFonts w:ascii="宋体" w:eastAsia="宋体" w:hAnsi="宋体"/>
                <w:sz w:val="21"/>
                <w:szCs w:val="21"/>
                <w:lang w:eastAsia="zh-CN"/>
              </w:rPr>
              <w:t>,</w:t>
            </w:r>
            <w:r w:rsidR="003E43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短号</w:t>
            </w:r>
            <w:r w:rsidR="003E43C4">
              <w:rPr>
                <w:rFonts w:ascii="宋体" w:eastAsia="宋体" w:hAnsi="宋体"/>
                <w:sz w:val="21"/>
                <w:szCs w:val="21"/>
                <w:lang w:eastAsia="zh-CN"/>
              </w:rPr>
              <w:t>77781</w:t>
            </w:r>
            <w:r w:rsidRP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802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ED00B0" w:rsidRPr="00D34555">
              <w:rPr>
                <w:rFonts w:ascii="宋体" w:hAnsi="宋体" w:hint="eastAsia"/>
                <w:szCs w:val="21"/>
              </w:rPr>
              <w:t xml:space="preserve"> </w:t>
            </w:r>
            <w:r w:rsidR="00ED00B0" w:rsidRPr="005D2DEA">
              <w:rPr>
                <w:rFonts w:ascii="宋体" w:eastAsia="宋体" w:hAnsi="宋体" w:hint="eastAsia"/>
                <w:sz w:val="21"/>
                <w:szCs w:val="21"/>
              </w:rPr>
              <w:t>池素双（</w:t>
            </w:r>
            <w:hyperlink r:id="rId9" w:history="1">
              <w:r w:rsidR="00ED00B0" w:rsidRPr="005D2DEA">
                <w:rPr>
                  <w:rStyle w:val="a8"/>
                  <w:rFonts w:ascii="宋体" w:eastAsia="宋体" w:hAnsi="宋体" w:hint="eastAsia"/>
                  <w:sz w:val="21"/>
                  <w:szCs w:val="21"/>
                </w:rPr>
                <w:t>40069627@</w:t>
              </w:r>
              <w:r w:rsidR="00ED00B0" w:rsidRPr="005D2DEA">
                <w:rPr>
                  <w:rStyle w:val="a8"/>
                  <w:rFonts w:ascii="宋体" w:eastAsia="宋体" w:hAnsi="宋体"/>
                  <w:sz w:val="21"/>
                  <w:szCs w:val="21"/>
                </w:rPr>
                <w:t>qq.com</w:t>
              </w:r>
            </w:hyperlink>
            <w:r w:rsidR="00ED00B0" w:rsidRPr="005D2DEA">
              <w:rPr>
                <w:rFonts w:ascii="宋体" w:eastAsia="宋体" w:hAnsi="宋体" w:hint="eastAsia"/>
                <w:sz w:val="21"/>
                <w:szCs w:val="21"/>
              </w:rPr>
              <w:t>）</w:t>
            </w:r>
            <w:r w:rsidR="00ED00B0" w:rsidRPr="005D2DEA">
              <w:rPr>
                <w:rFonts w:ascii="宋体" w:eastAsia="宋体" w:hAnsi="宋体"/>
                <w:sz w:val="21"/>
                <w:szCs w:val="21"/>
              </w:rPr>
              <w:t xml:space="preserve"> </w:t>
            </w:r>
            <w:r w:rsidR="00ED00B0" w:rsidRPr="005D2DEA">
              <w:rPr>
                <w:rFonts w:ascii="宋体" w:eastAsia="宋体" w:hAnsi="宋体" w:hint="eastAsia"/>
                <w:sz w:val="21"/>
                <w:szCs w:val="21"/>
              </w:rPr>
              <w:t>王林林（840316556</w:t>
            </w:r>
            <w:r w:rsidR="00ED00B0" w:rsidRP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 w:rsidR="00ED00B0" w:rsidRPr="005D2DEA">
              <w:rPr>
                <w:rFonts w:ascii="宋体" w:eastAsia="宋体" w:hAnsi="宋体"/>
                <w:sz w:val="21"/>
                <w:szCs w:val="21"/>
              </w:rPr>
              <w:t>qq.com</w:t>
            </w:r>
            <w:r w:rsidR="00ED00B0" w:rsidRPr="005D2DEA">
              <w:rPr>
                <w:rFonts w:ascii="宋体" w:eastAsia="宋体" w:hAnsi="宋体" w:hint="eastAsia"/>
                <w:sz w:val="21"/>
                <w:szCs w:val="21"/>
              </w:rPr>
              <w:t>）黄秋玲</w:t>
            </w:r>
            <w:r w:rsid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（43</w:t>
            </w:r>
            <w:r w:rsidR="005D2DEA">
              <w:rPr>
                <w:rFonts w:ascii="宋体" w:eastAsia="宋体" w:hAnsi="宋体"/>
                <w:sz w:val="21"/>
                <w:szCs w:val="21"/>
                <w:lang w:eastAsia="zh-CN"/>
              </w:rPr>
              <w:t>7240739</w:t>
            </w:r>
            <w:r w:rsidR="003E43C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 w:rsidR="003E43C4">
              <w:rPr>
                <w:rFonts w:ascii="宋体" w:eastAsia="宋体" w:hAnsi="宋体"/>
                <w:sz w:val="21"/>
                <w:szCs w:val="21"/>
                <w:lang w:eastAsia="zh-CN"/>
              </w:rPr>
              <w:t>qq.com</w:t>
            </w:r>
            <w:r w:rsidR="005D2DE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0D6B60" w:rsidRPr="000D6B6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东莞理工教学云平台论坛模块交流</w:t>
            </w:r>
            <w:r w:rsidR="000D6B6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（dgut.</w:t>
            </w:r>
            <w:r w:rsidR="000D6B60">
              <w:rPr>
                <w:rFonts w:ascii="宋体" w:eastAsia="宋体" w:hAnsi="宋体"/>
                <w:sz w:val="21"/>
                <w:szCs w:val="21"/>
                <w:lang w:eastAsia="zh-CN"/>
              </w:rPr>
              <w:t>ulearning.cn</w:t>
            </w:r>
            <w:r w:rsidR="000D6B6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  <w:r w:rsidR="000D6B60" w:rsidRPr="000D6B6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，课后教室交流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0D6B60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√平台交付的微课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ED1A95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ED1A9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使用教材：</w:t>
            </w:r>
            <w:r w:rsidR="00ED1A9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</w:t>
            </w:r>
            <w:r w:rsidR="00ED1A95" w:rsidRPr="00ED1A95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在线课程资源 《教你如何做MOOC》</w:t>
            </w:r>
          </w:p>
          <w:p w:rsidR="00AC0302" w:rsidRPr="00ED1A95" w:rsidRDefault="00735FDE" w:rsidP="00DD315C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D1A9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教学参考资料：</w:t>
            </w:r>
            <w:r w:rsidR="00AC0302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《教育技术学》（何克抗、李文光，高等教育出版社）</w:t>
            </w:r>
          </w:p>
          <w:p w:rsidR="00AC0302" w:rsidRPr="00ED1A95" w:rsidRDefault="00ED1A95" w:rsidP="00DD315C">
            <w:pPr>
              <w:spacing w:after="0" w:line="360" w:lineRule="atLeast"/>
              <w:ind w:firstLine="4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</w:t>
            </w:r>
            <w:r w:rsidR="00AC0302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《论教育信息化发展新阶段》（何克抗、高等教育出版社）</w:t>
            </w:r>
          </w:p>
          <w:p w:rsidR="00AC0302" w:rsidRPr="00ED1A95" w:rsidRDefault="00ED1A95" w:rsidP="00DD315C">
            <w:pPr>
              <w:spacing w:after="0" w:line="360" w:lineRule="atLeast"/>
              <w:ind w:firstLine="4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</w:t>
            </w:r>
            <w:r w:rsidR="00AC0302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《微课、翻转课堂与慕课实操教程》（赵国栋，北大出版社）</w:t>
            </w:r>
          </w:p>
          <w:p w:rsidR="00735FDE" w:rsidRPr="00ED1A95" w:rsidRDefault="00C05D8F" w:rsidP="00DD315C">
            <w:pPr>
              <w:spacing w:after="0" w:line="360" w:lineRule="atLeast"/>
              <w:ind w:firstLine="4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     </w:t>
            </w:r>
            <w:r w:rsidR="00AC0302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《真实世界的教学设计》K</w:t>
            </w:r>
            <w:r w:rsidR="00AC0302" w:rsidRPr="00ED1A95">
              <w:rPr>
                <w:rFonts w:ascii="宋体" w:eastAsia="宋体" w:hAnsi="宋体"/>
                <w:sz w:val="21"/>
                <w:szCs w:val="21"/>
                <w:lang w:eastAsia="zh-CN"/>
              </w:rPr>
              <w:t>atherine Cennamo,Debby Kalk</w:t>
            </w:r>
            <w:r w:rsidR="00AC0302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著  蔡敏主译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ED1A95" w:rsidRPr="00ED1A95" w:rsidRDefault="00735FDE" w:rsidP="00DD315C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="00ED1A95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本课程是</w:t>
            </w:r>
            <w:r w:rsidR="00B4368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15级小教数学、小教语文</w:t>
            </w:r>
            <w:r w:rsidR="00ED1A95"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专业的必修课，主要内容是研究教育与技术的融合，利用技术来提升教学效果与效率。</w:t>
            </w:r>
          </w:p>
          <w:p w:rsidR="00ED1A95" w:rsidRPr="00ED1A95" w:rsidRDefault="00ED1A95" w:rsidP="00ED1A95">
            <w:pPr>
              <w:spacing w:after="0" w:line="360" w:lineRule="atLeast"/>
              <w:ind w:firstLine="4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本课程首先描述教育发展历史来理解教育发展与技术的关系，然后通过对教育技术学发展历史的了解与反思，理解技术服务于教学，教育与技术融合的必然趋势。</w:t>
            </w:r>
          </w:p>
          <w:p w:rsidR="00735FDE" w:rsidRPr="002E27E1" w:rsidRDefault="00ED1A95" w:rsidP="00ED1A95">
            <w:pPr>
              <w:tabs>
                <w:tab w:val="left" w:pos="1440"/>
              </w:tabs>
              <w:spacing w:after="0" w:line="36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本课程通过对教学设计的基础理论以及MOOC教学设计的特点的阐释，然后在互联网时代下引出师范生需要掌握的概念（MOOC </w:t>
            </w:r>
            <w:r w:rsidRPr="00ED1A95">
              <w:rPr>
                <w:rFonts w:ascii="宋体" w:eastAsia="宋体" w:hAnsi="宋体"/>
                <w:sz w:val="21"/>
                <w:szCs w:val="21"/>
                <w:lang w:eastAsia="zh-CN"/>
              </w:rPr>
              <w:t>SPOC</w:t>
            </w:r>
            <w:r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微课 与混合式教学）、技能（PPT设计与演示技能、</w:t>
            </w:r>
            <w:r w:rsidRPr="00ED1A95">
              <w:rPr>
                <w:rFonts w:ascii="宋体" w:eastAsia="宋体" w:hAnsi="宋体"/>
                <w:sz w:val="21"/>
                <w:szCs w:val="21"/>
                <w:lang w:eastAsia="zh-CN"/>
              </w:rPr>
              <w:t>Camtasia Studio</w:t>
            </w:r>
            <w:r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视频制作工具、FOCUSKY动画制作工具）以及平台应用能力（SPOC平台优学院教学云平台、手机APP雷课堂等教学应用平台）。再通过PPT设计与演示技能、</w:t>
            </w:r>
            <w:r w:rsidRPr="00ED1A95">
              <w:rPr>
                <w:rFonts w:ascii="宋体" w:eastAsia="宋体" w:hAnsi="宋体"/>
                <w:sz w:val="21"/>
                <w:szCs w:val="21"/>
                <w:lang w:eastAsia="zh-CN"/>
              </w:rPr>
              <w:t>Camtasia Studio</w:t>
            </w:r>
            <w:r w:rsidRPr="00ED1A9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视频制作工具、FOCUSKY动画制作工具的功能了解与作业训练，以及SPOC平台优学院教学云平台、手机APP雷课堂等教学应用平台实操训练，锻炼学生教学场景设计、课程设计能力，是一门实用性很强的课程。</w:t>
            </w:r>
          </w:p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</w:tc>
      </w:tr>
      <w:tr w:rsidR="00735FDE" w:rsidRPr="00917C66" w:rsidTr="003C5256">
        <w:trPr>
          <w:trHeight w:val="2920"/>
          <w:jc w:val="center"/>
        </w:trPr>
        <w:tc>
          <w:tcPr>
            <w:tcW w:w="6244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917C66" w:rsidRPr="00214758" w:rsidRDefault="00917C66" w:rsidP="00214758">
            <w:pPr>
              <w:spacing w:after="0" w:line="360" w:lineRule="atLeast"/>
              <w:ind w:firstLine="4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1.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知识与技能目标：通过本课程学习，旨在让学生了解和掌握管理</w:t>
            </w:r>
            <w:r w:rsidR="000B4E10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教学技术学相关的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知识体系</w:t>
            </w:r>
            <w:r w:rsidR="000B4E10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和系统工具，培养学生从教师和学生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的视角认识</w:t>
            </w:r>
            <w:r w:rsidR="000B4E10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教学设计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的能力，为以后的学习及工作中应用所学知识和所具有的相应能力去解决</w:t>
            </w:r>
            <w:r w:rsidR="000B4E10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教学信息化教学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中的实际问题奠定基础。</w:t>
            </w:r>
          </w:p>
          <w:p w:rsidR="00D83B9D" w:rsidRPr="00214758" w:rsidRDefault="00917C66" w:rsidP="00D83B9D">
            <w:pPr>
              <w:spacing w:line="360" w:lineRule="exact"/>
              <w:ind w:firstLineChars="200" w:firstLine="422"/>
              <w:jc w:val="lef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2.</w:t>
            </w:r>
            <w:r w:rsidR="00D83B9D" w:rsidRPr="002F761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过程与方法目标：</w:t>
            </w:r>
            <w:r w:rsidR="0084721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通过</w:t>
            </w:r>
            <w:r w:rsidR="00EC2D1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理论讲授让学生了解教学设计的基础原理，通过小组讨论的教学方法加深学生对信息化教学设计的理</w:t>
            </w:r>
            <w:r w:rsidR="00EC2D1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解，通过直观演示法让学生了解ppt、Focusky、camtasia的软件操作基础技巧，通过任务驱动法（提交任务作品）促使</w:t>
            </w:r>
            <w:bookmarkStart w:id="0" w:name="_GoBack"/>
            <w:bookmarkEnd w:id="0"/>
            <w:r w:rsidR="00EC2D1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学生掌握软件的使用方法。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在传授相关知识的过程中，着重培养学生</w:t>
            </w:r>
            <w:r w:rsidR="000B4E10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系统思维能力、设计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思维能力、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产品意识和迭代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能力、特别是综合运用所学知识去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理解和分析信息社会中应用技术而带来的教学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变革、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教育信息化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未来发展趋势的能力。鼓励学生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结合课程进行微课设计的实操训练，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对尚待解决的问题深入研究，提高学生素质、培育创新精神。</w:t>
            </w:r>
          </w:p>
          <w:p w:rsidR="00917C66" w:rsidRPr="00D83B9D" w:rsidRDefault="00917C66" w:rsidP="00D83B9D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735FDE" w:rsidRPr="00917C66" w:rsidRDefault="00917C66" w:rsidP="00214758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3.</w:t>
            </w:r>
            <w:r w:rsidR="00D83B9D" w:rsidRPr="002F761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情感、态度与价值观发展目标：作为培养未来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教师的重要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教学体系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内容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，应该了解、认识和运用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教育技术</w:t>
            </w:r>
            <w:r w:rsidR="0053024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的现代知识，因此开设《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现代教育技术</w:t>
            </w:r>
            <w:r w:rsidR="0053024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》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这门课程，对于认识到</w:t>
            </w:r>
            <w:r w:rsidR="00214758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教育与技术的融合是必然趋势，应用技术提升教学效果是年轻教师必经之路</w:t>
            </w:r>
            <w:r w:rsidR="00D83B9D" w:rsidRPr="0021475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等，具有重要的意义。</w:t>
            </w:r>
          </w:p>
        </w:tc>
        <w:tc>
          <w:tcPr>
            <w:tcW w:w="3157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lastRenderedPageBreak/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735FDE" w:rsidRPr="002E27E1" w:rsidTr="001A7EFB">
        <w:trPr>
          <w:trHeight w:val="340"/>
          <w:jc w:val="center"/>
        </w:trPr>
        <w:tc>
          <w:tcPr>
            <w:tcW w:w="742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714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620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4560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683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82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365D10" w:rsidRPr="002E27E1" w:rsidTr="001A7EFB">
        <w:trPr>
          <w:trHeight w:val="340"/>
          <w:jc w:val="center"/>
        </w:trPr>
        <w:tc>
          <w:tcPr>
            <w:tcW w:w="742" w:type="dxa"/>
            <w:vAlign w:val="center"/>
          </w:tcPr>
          <w:p w:rsidR="00365D10" w:rsidRPr="003C5256" w:rsidRDefault="00365D10" w:rsidP="00365D1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3C5256"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714" w:type="dxa"/>
            <w:gridSpan w:val="2"/>
          </w:tcPr>
          <w:p w:rsidR="00365D10" w:rsidRDefault="00365D10" w:rsidP="00365D10">
            <w:pPr>
              <w:tabs>
                <w:tab w:val="left" w:pos="1440"/>
              </w:tabs>
              <w:spacing w:after="0" w:line="36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65D10" w:rsidRPr="00221FEE" w:rsidRDefault="00365D10" w:rsidP="00365D10">
            <w:pPr>
              <w:tabs>
                <w:tab w:val="left" w:pos="1440"/>
              </w:tabs>
              <w:spacing w:after="0" w:line="36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第一章 绪论</w:t>
            </w:r>
          </w:p>
        </w:tc>
        <w:tc>
          <w:tcPr>
            <w:tcW w:w="620" w:type="dxa"/>
          </w:tcPr>
          <w:p w:rsidR="00365D10" w:rsidRPr="00D21A1E" w:rsidRDefault="00365D10" w:rsidP="00365D10">
            <w:pPr>
              <w:rPr>
                <w:rFonts w:ascii="宋体" w:hAnsi="宋体"/>
                <w:sz w:val="21"/>
                <w:szCs w:val="21"/>
              </w:rPr>
            </w:pPr>
          </w:p>
          <w:p w:rsidR="00365D10" w:rsidRPr="00D21A1E" w:rsidRDefault="00365D10" w:rsidP="00365D10">
            <w:pPr>
              <w:jc w:val="center"/>
              <w:rPr>
                <w:rFonts w:ascii="宋体" w:hAnsi="宋体"/>
                <w:sz w:val="21"/>
                <w:szCs w:val="21"/>
              </w:rPr>
            </w:pPr>
            <w:r w:rsidRPr="00D21A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560" w:type="dxa"/>
            <w:gridSpan w:val="3"/>
            <w:vAlign w:val="center"/>
          </w:tcPr>
          <w:p w:rsidR="00365D10" w:rsidRPr="003C5256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能够熟练掌握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教育发展与技术的发展关系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，认识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学习教育技术学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的意义；</w:t>
            </w:r>
          </w:p>
          <w:p w:rsidR="00365D10" w:rsidRPr="0092751B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能够数量掌握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教育学的发展过程和理论基础。</w:t>
            </w:r>
          </w:p>
        </w:tc>
        <w:tc>
          <w:tcPr>
            <w:tcW w:w="683" w:type="dxa"/>
            <w:gridSpan w:val="2"/>
          </w:tcPr>
          <w:p w:rsidR="00365D10" w:rsidRPr="001A7EFB" w:rsidRDefault="00365D10" w:rsidP="001A7EFB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2" w:type="dxa"/>
            <w:vAlign w:val="center"/>
          </w:tcPr>
          <w:p w:rsidR="00365D10" w:rsidRPr="002E27E1" w:rsidRDefault="00365D10" w:rsidP="00365D1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线上讨论教育的意义</w:t>
            </w:r>
          </w:p>
        </w:tc>
      </w:tr>
      <w:tr w:rsidR="00365D10" w:rsidRPr="002E27E1" w:rsidTr="001A7EFB">
        <w:trPr>
          <w:trHeight w:val="340"/>
          <w:jc w:val="center"/>
        </w:trPr>
        <w:tc>
          <w:tcPr>
            <w:tcW w:w="742" w:type="dxa"/>
            <w:vAlign w:val="center"/>
          </w:tcPr>
          <w:p w:rsidR="00365D10" w:rsidRPr="003C5256" w:rsidRDefault="00D21A1E" w:rsidP="00365D1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714" w:type="dxa"/>
            <w:gridSpan w:val="2"/>
          </w:tcPr>
          <w:p w:rsidR="00365D10" w:rsidRDefault="00365D10" w:rsidP="00365D10">
            <w:pPr>
              <w:tabs>
                <w:tab w:val="left" w:pos="1440"/>
              </w:tabs>
              <w:spacing w:after="0" w:line="36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65D10" w:rsidRPr="003C5256" w:rsidRDefault="00365D10" w:rsidP="00365D10">
            <w:pPr>
              <w:tabs>
                <w:tab w:val="left" w:pos="1440"/>
              </w:tabs>
              <w:spacing w:after="0" w:line="36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第二章　教育技术学相关的概念</w:t>
            </w:r>
          </w:p>
          <w:p w:rsidR="00365D10" w:rsidRPr="003C5256" w:rsidRDefault="00365D10" w:rsidP="00365D10">
            <w:pPr>
              <w:tabs>
                <w:tab w:val="left" w:pos="1440"/>
              </w:tabs>
              <w:spacing w:after="0" w:line="360" w:lineRule="atLeast"/>
              <w:jc w:val="lef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20" w:type="dxa"/>
          </w:tcPr>
          <w:p w:rsidR="00365D10" w:rsidRPr="00D21A1E" w:rsidRDefault="00365D10" w:rsidP="00365D10">
            <w:pPr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65D10" w:rsidRPr="00D21A1E" w:rsidRDefault="00365D10" w:rsidP="00365D1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21A1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560" w:type="dxa"/>
            <w:gridSpan w:val="3"/>
            <w:vAlign w:val="center"/>
          </w:tcPr>
          <w:p w:rsidR="00365D10" w:rsidRPr="003C5256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能够熟练掌握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MOOC的概述以及发展历史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</w:t>
            </w:r>
          </w:p>
          <w:p w:rsidR="00365D10" w:rsidRPr="003C5256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辨析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MOOC与SPOC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的概念以及两者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的关系；</w:t>
            </w:r>
          </w:p>
          <w:p w:rsidR="00365D10" w:rsidRPr="002E27E1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概念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掌握，微课、翻转课堂、混合式教学的概念及实际案例应用。</w:t>
            </w:r>
          </w:p>
        </w:tc>
        <w:tc>
          <w:tcPr>
            <w:tcW w:w="683" w:type="dxa"/>
            <w:gridSpan w:val="2"/>
          </w:tcPr>
          <w:p w:rsidR="00365D10" w:rsidRPr="001A7EFB" w:rsidRDefault="00365D10" w:rsidP="001A7EFB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2" w:type="dxa"/>
            <w:vAlign w:val="center"/>
          </w:tcPr>
          <w:p w:rsidR="00365D10" w:rsidRPr="002E27E1" w:rsidRDefault="00365D10" w:rsidP="00365D1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课堂分组讨论</w:t>
            </w:r>
          </w:p>
        </w:tc>
      </w:tr>
      <w:tr w:rsidR="00365D10" w:rsidRPr="002E27E1" w:rsidTr="001A7EFB">
        <w:trPr>
          <w:trHeight w:val="340"/>
          <w:jc w:val="center"/>
        </w:trPr>
        <w:tc>
          <w:tcPr>
            <w:tcW w:w="742" w:type="dxa"/>
            <w:vAlign w:val="center"/>
          </w:tcPr>
          <w:p w:rsidR="00365D10" w:rsidRPr="003C5256" w:rsidRDefault="00D21A1E" w:rsidP="00365D10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-</w:t>
            </w:r>
            <w:r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1714" w:type="dxa"/>
            <w:gridSpan w:val="2"/>
          </w:tcPr>
          <w:p w:rsidR="00365D10" w:rsidRDefault="00365D10" w:rsidP="00365D10">
            <w:pPr>
              <w:spacing w:line="2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65D10" w:rsidRPr="003C5256" w:rsidRDefault="00365D10" w:rsidP="00365D10">
            <w:pPr>
              <w:spacing w:line="2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第三章  教学设计相关理论介绍</w:t>
            </w:r>
          </w:p>
        </w:tc>
        <w:tc>
          <w:tcPr>
            <w:tcW w:w="620" w:type="dxa"/>
          </w:tcPr>
          <w:p w:rsidR="00365D10" w:rsidRPr="00D21A1E" w:rsidRDefault="00365D10" w:rsidP="00365D10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65D10" w:rsidRPr="00D21A1E" w:rsidRDefault="00365D10" w:rsidP="00365D10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21A1E"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4560" w:type="dxa"/>
            <w:gridSpan w:val="3"/>
            <w:vAlign w:val="center"/>
          </w:tcPr>
          <w:p w:rsidR="00365D10" w:rsidRPr="003C5256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应用</w:t>
            </w:r>
            <w:r w:rsidRPr="0065473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教学设计相关理论及模型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设计课堂教学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</w:t>
            </w:r>
          </w:p>
          <w:p w:rsidR="00365D10" w:rsidRPr="002E27E1" w:rsidRDefault="00365D10" w:rsidP="00365D10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应用</w:t>
            </w:r>
            <w:r w:rsidRPr="0065473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MOOC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教学设计相关支架进行在线课程设计。</w:t>
            </w:r>
          </w:p>
        </w:tc>
        <w:tc>
          <w:tcPr>
            <w:tcW w:w="683" w:type="dxa"/>
            <w:gridSpan w:val="2"/>
          </w:tcPr>
          <w:p w:rsidR="00365D10" w:rsidRPr="001A7EFB" w:rsidRDefault="00F744BD" w:rsidP="001A7EFB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082" w:type="dxa"/>
            <w:vAlign w:val="center"/>
          </w:tcPr>
          <w:p w:rsidR="00365D10" w:rsidRDefault="00365D10" w:rsidP="00365D1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65D10" w:rsidRPr="002E27E1" w:rsidRDefault="00365D10" w:rsidP="00365D1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写作作业</w:t>
            </w:r>
          </w:p>
        </w:tc>
      </w:tr>
      <w:tr w:rsidR="00D21A1E" w:rsidRPr="002E27E1" w:rsidTr="001A7EFB">
        <w:trPr>
          <w:trHeight w:val="340"/>
          <w:jc w:val="center"/>
        </w:trPr>
        <w:tc>
          <w:tcPr>
            <w:tcW w:w="742" w:type="dxa"/>
            <w:vAlign w:val="center"/>
          </w:tcPr>
          <w:p w:rsidR="00D21A1E" w:rsidRPr="003C5256" w:rsidRDefault="00D21A1E" w:rsidP="00D21A1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5-7</w:t>
            </w:r>
          </w:p>
        </w:tc>
        <w:tc>
          <w:tcPr>
            <w:tcW w:w="1714" w:type="dxa"/>
            <w:gridSpan w:val="2"/>
          </w:tcPr>
          <w:p w:rsidR="00D21A1E" w:rsidRPr="003C5256" w:rsidRDefault="00D21A1E" w:rsidP="00D21A1E">
            <w:pPr>
              <w:spacing w:line="2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第四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章 PPT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设计要点以及资源库</w:t>
            </w:r>
          </w:p>
        </w:tc>
        <w:tc>
          <w:tcPr>
            <w:tcW w:w="620" w:type="dxa"/>
          </w:tcPr>
          <w:p w:rsidR="00D21A1E" w:rsidRPr="00D21A1E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21A1E"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4560" w:type="dxa"/>
            <w:gridSpan w:val="3"/>
            <w:vAlign w:val="center"/>
          </w:tcPr>
          <w:p w:rsidR="00D21A1E" w:rsidRPr="00654736" w:rsidRDefault="00D21A1E" w:rsidP="00D21A1E">
            <w:pPr>
              <w:spacing w:line="2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操作形状、颜色、动画、板式设计等操作实践，并利用模版资源完成PPT优化作业。</w:t>
            </w:r>
          </w:p>
        </w:tc>
        <w:tc>
          <w:tcPr>
            <w:tcW w:w="683" w:type="dxa"/>
            <w:gridSpan w:val="2"/>
          </w:tcPr>
          <w:p w:rsidR="00D21A1E" w:rsidRPr="001A7EFB" w:rsidRDefault="00D21A1E" w:rsidP="00D21A1E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2" w:type="dxa"/>
            <w:vAlign w:val="center"/>
          </w:tcPr>
          <w:p w:rsidR="00D21A1E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D21A1E" w:rsidRPr="002E27E1" w:rsidTr="001A7EFB">
        <w:trPr>
          <w:trHeight w:val="340"/>
          <w:jc w:val="center"/>
        </w:trPr>
        <w:tc>
          <w:tcPr>
            <w:tcW w:w="742" w:type="dxa"/>
            <w:vAlign w:val="center"/>
          </w:tcPr>
          <w:p w:rsidR="00D21A1E" w:rsidRPr="003C5256" w:rsidRDefault="00D21A1E" w:rsidP="00D21A1E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8</w:t>
            </w:r>
            <w:r w:rsidRPr="003C5256">
              <w:rPr>
                <w:rFonts w:ascii="宋体" w:hAnsi="宋体" w:hint="eastAsia"/>
                <w:sz w:val="21"/>
                <w:szCs w:val="21"/>
              </w:rPr>
              <w:t>-</w:t>
            </w:r>
            <w:r>
              <w:rPr>
                <w:rFonts w:ascii="宋体" w:hAnsi="宋体"/>
                <w:sz w:val="21"/>
                <w:szCs w:val="21"/>
              </w:rPr>
              <w:t>10</w:t>
            </w:r>
          </w:p>
        </w:tc>
        <w:tc>
          <w:tcPr>
            <w:tcW w:w="1714" w:type="dxa"/>
            <w:gridSpan w:val="2"/>
          </w:tcPr>
          <w:p w:rsidR="00D21A1E" w:rsidRPr="003C5256" w:rsidRDefault="00D21A1E" w:rsidP="00D21A1E">
            <w:pPr>
              <w:spacing w:line="2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第五</w:t>
            </w: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章 FOCUSKY动画制作软件的功能介绍以及操作要点演练</w:t>
            </w:r>
          </w:p>
        </w:tc>
        <w:tc>
          <w:tcPr>
            <w:tcW w:w="620" w:type="dxa"/>
          </w:tcPr>
          <w:p w:rsidR="00D21A1E" w:rsidRPr="00D21A1E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D21A1E" w:rsidRPr="00D21A1E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21A1E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4560" w:type="dxa"/>
            <w:gridSpan w:val="3"/>
            <w:vAlign w:val="center"/>
          </w:tcPr>
          <w:p w:rsidR="00D21A1E" w:rsidRPr="00684ED0" w:rsidRDefault="00D21A1E" w:rsidP="00D21A1E">
            <w:pPr>
              <w:spacing w:after="0" w:line="0" w:lineRule="atLeast"/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插入元素、</w:t>
            </w:r>
            <w:r w:rsidRPr="00856D91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导入和导出模板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、</w:t>
            </w:r>
            <w:r w:rsidRPr="00856D91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导入</w:t>
            </w:r>
            <w:r w:rsidRPr="00856D91">
              <w:rPr>
                <w:rFonts w:ascii="宋体" w:eastAsia="宋体" w:hAnsi="宋体"/>
                <w:color w:val="000000" w:themeColor="text1"/>
                <w:sz w:val="21"/>
                <w:szCs w:val="21"/>
                <w:lang w:eastAsia="zh-CN"/>
              </w:rPr>
              <w:t>PPT</w:t>
            </w:r>
            <w:r w:rsidRPr="00856D91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文件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、</w:t>
            </w:r>
            <w:r w:rsidRPr="00856D91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动画编辑器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、</w:t>
            </w:r>
            <w:r w:rsidRPr="00856D91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选中编辑对象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、</w:t>
            </w:r>
            <w:r w:rsidRPr="00856D91"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发布输出格式</w:t>
            </w:r>
            <w:r>
              <w:rPr>
                <w:rFonts w:ascii="宋体" w:eastAsia="宋体" w:hAnsi="宋体" w:hint="eastAsia"/>
                <w:color w:val="000000" w:themeColor="text1"/>
                <w:sz w:val="21"/>
                <w:szCs w:val="21"/>
                <w:lang w:eastAsia="zh-CN"/>
              </w:rPr>
              <w:t>，结合教学设计制作内容展示动画。</w:t>
            </w:r>
          </w:p>
        </w:tc>
        <w:tc>
          <w:tcPr>
            <w:tcW w:w="683" w:type="dxa"/>
            <w:gridSpan w:val="2"/>
          </w:tcPr>
          <w:p w:rsidR="00D21A1E" w:rsidRPr="001A7EFB" w:rsidRDefault="00D21A1E" w:rsidP="00D21A1E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2" w:type="dxa"/>
            <w:vAlign w:val="center"/>
          </w:tcPr>
          <w:p w:rsidR="00D21A1E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D21A1E" w:rsidRPr="002E27E1" w:rsidTr="00EF3BC7">
        <w:trPr>
          <w:trHeight w:val="340"/>
          <w:jc w:val="center"/>
        </w:trPr>
        <w:tc>
          <w:tcPr>
            <w:tcW w:w="742" w:type="dxa"/>
          </w:tcPr>
          <w:p w:rsidR="00D21A1E" w:rsidRDefault="00D21A1E" w:rsidP="00D21A1E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</w:p>
          <w:p w:rsidR="00D21A1E" w:rsidRPr="003C5256" w:rsidRDefault="00D21A1E" w:rsidP="00D21A1E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11</w:t>
            </w:r>
            <w:r w:rsidRPr="003C5256">
              <w:rPr>
                <w:rFonts w:ascii="宋体" w:hAnsi="宋体" w:hint="eastAsia"/>
                <w:sz w:val="21"/>
                <w:szCs w:val="21"/>
                <w:lang w:eastAsia="zh-CN"/>
              </w:rPr>
              <w:t>-</w:t>
            </w:r>
            <w:r w:rsidRPr="003C5256">
              <w:rPr>
                <w:rFonts w:ascii="宋体" w:hAnsi="宋体"/>
                <w:sz w:val="21"/>
                <w:szCs w:val="21"/>
              </w:rPr>
              <w:t>13</w:t>
            </w:r>
          </w:p>
        </w:tc>
        <w:tc>
          <w:tcPr>
            <w:tcW w:w="1714" w:type="dxa"/>
            <w:gridSpan w:val="2"/>
          </w:tcPr>
          <w:p w:rsidR="00D21A1E" w:rsidRPr="003C5256" w:rsidRDefault="00D21A1E" w:rsidP="00D21A1E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第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六</w:t>
            </w:r>
            <w:r w:rsidRPr="003C5256">
              <w:rPr>
                <w:rFonts w:ascii="宋体" w:eastAsia="宋体" w:hAnsi="宋体" w:hint="eastAsia"/>
                <w:sz w:val="21"/>
                <w:szCs w:val="21"/>
              </w:rPr>
              <w:t xml:space="preserve">章 </w:t>
            </w:r>
          </w:p>
          <w:p w:rsidR="00D21A1E" w:rsidRPr="003C5256" w:rsidRDefault="00D21A1E" w:rsidP="00D21A1E">
            <w:pPr>
              <w:spacing w:line="240" w:lineRule="exact"/>
              <w:rPr>
                <w:rFonts w:ascii="宋体" w:eastAsia="宋体" w:hAnsi="宋体"/>
                <w:sz w:val="21"/>
                <w:szCs w:val="21"/>
              </w:rPr>
            </w:pPr>
            <w:r w:rsidRPr="003C5256">
              <w:rPr>
                <w:rFonts w:ascii="宋体" w:eastAsia="宋体" w:hAnsi="宋体"/>
                <w:sz w:val="21"/>
                <w:szCs w:val="21"/>
              </w:rPr>
              <w:t xml:space="preserve">Camtasia Studio </w:t>
            </w:r>
            <w:r w:rsidRPr="003C5256">
              <w:rPr>
                <w:rFonts w:ascii="宋体" w:eastAsia="宋体" w:hAnsi="宋体" w:hint="eastAsia"/>
                <w:sz w:val="21"/>
                <w:szCs w:val="21"/>
              </w:rPr>
              <w:t>视频制作软件的功能介绍以及操作要点演练</w:t>
            </w:r>
          </w:p>
        </w:tc>
        <w:tc>
          <w:tcPr>
            <w:tcW w:w="620" w:type="dxa"/>
          </w:tcPr>
          <w:p w:rsidR="00D21A1E" w:rsidRPr="00D21A1E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D21A1E" w:rsidRPr="00D21A1E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21A1E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4560" w:type="dxa"/>
            <w:gridSpan w:val="3"/>
            <w:vAlign w:val="center"/>
          </w:tcPr>
          <w:p w:rsidR="00D21A1E" w:rsidRPr="002E27E1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D68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屏幕录像、视频剪辑、音频处理、画面切换、视频输出，结合微课内容讲解制作微课视频。</w:t>
            </w:r>
          </w:p>
        </w:tc>
        <w:tc>
          <w:tcPr>
            <w:tcW w:w="683" w:type="dxa"/>
            <w:gridSpan w:val="2"/>
          </w:tcPr>
          <w:p w:rsidR="00D21A1E" w:rsidRPr="001A7EFB" w:rsidRDefault="00D21A1E" w:rsidP="00D21A1E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2" w:type="dxa"/>
            <w:vAlign w:val="center"/>
          </w:tcPr>
          <w:p w:rsidR="00D21A1E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D21A1E" w:rsidRPr="002E27E1" w:rsidTr="00827206">
        <w:trPr>
          <w:trHeight w:val="340"/>
          <w:jc w:val="center"/>
        </w:trPr>
        <w:tc>
          <w:tcPr>
            <w:tcW w:w="742" w:type="dxa"/>
          </w:tcPr>
          <w:p w:rsidR="00D21A1E" w:rsidRPr="003C5256" w:rsidRDefault="00D21A1E" w:rsidP="00D21A1E">
            <w:pPr>
              <w:spacing w:line="240" w:lineRule="exact"/>
              <w:rPr>
                <w:rFonts w:ascii="宋体" w:hAnsi="宋体"/>
                <w:sz w:val="21"/>
                <w:szCs w:val="21"/>
              </w:rPr>
            </w:pPr>
            <w:r w:rsidRPr="003C5256">
              <w:rPr>
                <w:rFonts w:ascii="宋体" w:hAnsi="宋体" w:hint="eastAsia"/>
                <w:sz w:val="21"/>
                <w:szCs w:val="21"/>
              </w:rPr>
              <w:t>14-</w:t>
            </w:r>
            <w:r w:rsidRPr="003C5256">
              <w:rPr>
                <w:rFonts w:ascii="宋体" w:hAnsi="宋体"/>
                <w:sz w:val="21"/>
                <w:szCs w:val="21"/>
              </w:rPr>
              <w:t>16</w:t>
            </w:r>
          </w:p>
        </w:tc>
        <w:tc>
          <w:tcPr>
            <w:tcW w:w="1714" w:type="dxa"/>
            <w:gridSpan w:val="2"/>
          </w:tcPr>
          <w:p w:rsidR="00D21A1E" w:rsidRPr="003C5256" w:rsidRDefault="00D21A1E" w:rsidP="00D21A1E">
            <w:pPr>
              <w:spacing w:line="2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C52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SPOC教学云平台应用实操</w:t>
            </w:r>
          </w:p>
        </w:tc>
        <w:tc>
          <w:tcPr>
            <w:tcW w:w="620" w:type="dxa"/>
          </w:tcPr>
          <w:p w:rsidR="00D21A1E" w:rsidRPr="00D21A1E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D21A1E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4560" w:type="dxa"/>
            <w:gridSpan w:val="3"/>
            <w:vAlign w:val="center"/>
          </w:tcPr>
          <w:p w:rsidR="00D21A1E" w:rsidRPr="00654736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掌握并应用东莞理工教学云平台编辑账号、教师账号</w:t>
            </w:r>
            <w:r w:rsidRPr="0065473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；</w:t>
            </w:r>
          </w:p>
          <w:p w:rsidR="00D21A1E" w:rsidRPr="00654736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5473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应用手机建课工具雷课堂创建课程</w:t>
            </w:r>
          </w:p>
        </w:tc>
        <w:tc>
          <w:tcPr>
            <w:tcW w:w="683" w:type="dxa"/>
            <w:gridSpan w:val="2"/>
          </w:tcPr>
          <w:p w:rsidR="00D21A1E" w:rsidRPr="001A7EFB" w:rsidRDefault="00D21A1E" w:rsidP="00D21A1E">
            <w:pPr>
              <w:spacing w:after="0" w:line="36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A7EF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82" w:type="dxa"/>
            <w:vAlign w:val="center"/>
          </w:tcPr>
          <w:p w:rsidR="00D21A1E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D21A1E" w:rsidRPr="002E27E1" w:rsidTr="001A7EFB">
        <w:trPr>
          <w:trHeight w:val="340"/>
          <w:jc w:val="center"/>
        </w:trPr>
        <w:tc>
          <w:tcPr>
            <w:tcW w:w="2456" w:type="dxa"/>
            <w:gridSpan w:val="3"/>
            <w:tcBorders>
              <w:top w:val="single" w:sz="4" w:space="0" w:color="auto"/>
            </w:tcBorders>
            <w:vAlign w:val="center"/>
          </w:tcPr>
          <w:p w:rsidR="00D21A1E" w:rsidRPr="002E27E1" w:rsidRDefault="00D21A1E" w:rsidP="00D21A1E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620" w:type="dxa"/>
            <w:tcBorders>
              <w:top w:val="single" w:sz="4" w:space="0" w:color="auto"/>
            </w:tcBorders>
            <w:vAlign w:val="center"/>
          </w:tcPr>
          <w:p w:rsidR="00D21A1E" w:rsidRPr="002E27E1" w:rsidRDefault="00D21A1E" w:rsidP="00D21A1E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32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</w:tcBorders>
            <w:vAlign w:val="center"/>
          </w:tcPr>
          <w:p w:rsidR="00D21A1E" w:rsidRPr="002E27E1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vAlign w:val="center"/>
          </w:tcPr>
          <w:p w:rsidR="00D21A1E" w:rsidRPr="002E27E1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center"/>
          </w:tcPr>
          <w:p w:rsidR="00D21A1E" w:rsidRPr="002E27E1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D21A1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D21A1E" w:rsidRPr="002E27E1" w:rsidRDefault="00D21A1E" w:rsidP="00D21A1E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lastRenderedPageBreak/>
              <w:t>成绩评定方法及标准</w:t>
            </w:r>
          </w:p>
        </w:tc>
      </w:tr>
      <w:tr w:rsidR="00D21A1E" w:rsidRPr="002E27E1" w:rsidTr="006B4A11">
        <w:trPr>
          <w:trHeight w:val="340"/>
          <w:jc w:val="center"/>
        </w:trPr>
        <w:tc>
          <w:tcPr>
            <w:tcW w:w="2249" w:type="dxa"/>
            <w:gridSpan w:val="2"/>
            <w:vAlign w:val="center"/>
          </w:tcPr>
          <w:p w:rsidR="00D21A1E" w:rsidRPr="002E27E1" w:rsidRDefault="00D21A1E" w:rsidP="00D21A1E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585" w:type="dxa"/>
            <w:gridSpan w:val="6"/>
            <w:vAlign w:val="center"/>
          </w:tcPr>
          <w:p w:rsidR="00D21A1E" w:rsidRPr="002E27E1" w:rsidRDefault="00D21A1E" w:rsidP="00D21A1E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67" w:type="dxa"/>
            <w:gridSpan w:val="2"/>
            <w:vAlign w:val="center"/>
          </w:tcPr>
          <w:p w:rsidR="00D21A1E" w:rsidRPr="002E27E1" w:rsidRDefault="00D21A1E" w:rsidP="00D21A1E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D21A1E" w:rsidRPr="002E27E1" w:rsidTr="006B4A11">
        <w:trPr>
          <w:trHeight w:val="340"/>
          <w:jc w:val="center"/>
        </w:trPr>
        <w:tc>
          <w:tcPr>
            <w:tcW w:w="2249" w:type="dxa"/>
            <w:gridSpan w:val="2"/>
            <w:vAlign w:val="center"/>
          </w:tcPr>
          <w:p w:rsidR="00D21A1E" w:rsidRPr="006B4A11" w:rsidRDefault="00D21A1E" w:rsidP="00D21A1E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</w:rPr>
              <w:t>出勤及课堂表现</w:t>
            </w:r>
          </w:p>
        </w:tc>
        <w:tc>
          <w:tcPr>
            <w:tcW w:w="5585" w:type="dxa"/>
            <w:gridSpan w:val="6"/>
            <w:vAlign w:val="center"/>
          </w:tcPr>
          <w:p w:rsidR="00D21A1E" w:rsidRPr="006B4A11" w:rsidRDefault="00D21A1E" w:rsidP="00D21A1E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按照上课出勤次数给分</w:t>
            </w:r>
          </w:p>
        </w:tc>
        <w:tc>
          <w:tcPr>
            <w:tcW w:w="1567" w:type="dxa"/>
            <w:gridSpan w:val="2"/>
            <w:vAlign w:val="center"/>
          </w:tcPr>
          <w:p w:rsidR="00D21A1E" w:rsidRPr="006B4A11" w:rsidRDefault="00D21A1E" w:rsidP="00D21A1E">
            <w:pPr>
              <w:snapToGrid w:val="0"/>
              <w:ind w:left="18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</w:rPr>
              <w:t>10%</w:t>
            </w:r>
          </w:p>
        </w:tc>
      </w:tr>
      <w:tr w:rsidR="00D21A1E" w:rsidRPr="002E27E1" w:rsidTr="006B4A11">
        <w:trPr>
          <w:trHeight w:val="340"/>
          <w:jc w:val="center"/>
        </w:trPr>
        <w:tc>
          <w:tcPr>
            <w:tcW w:w="2249" w:type="dxa"/>
            <w:gridSpan w:val="2"/>
            <w:vAlign w:val="center"/>
          </w:tcPr>
          <w:p w:rsidR="00D21A1E" w:rsidRPr="006B4A11" w:rsidRDefault="00D21A1E" w:rsidP="00D21A1E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</w:rPr>
              <w:t>课堂练习及课后作业</w:t>
            </w:r>
          </w:p>
        </w:tc>
        <w:tc>
          <w:tcPr>
            <w:tcW w:w="5585" w:type="dxa"/>
            <w:gridSpan w:val="6"/>
            <w:vAlign w:val="center"/>
          </w:tcPr>
          <w:p w:rsidR="00D21A1E" w:rsidRPr="006B4A11" w:rsidRDefault="00D21A1E" w:rsidP="00D21A1E">
            <w:pPr>
              <w:snapToGrid w:val="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按照练习和作业完成质量</w:t>
            </w:r>
          </w:p>
        </w:tc>
        <w:tc>
          <w:tcPr>
            <w:tcW w:w="1567" w:type="dxa"/>
            <w:gridSpan w:val="2"/>
            <w:vAlign w:val="center"/>
          </w:tcPr>
          <w:p w:rsidR="00D21A1E" w:rsidRPr="006B4A11" w:rsidRDefault="00D21A1E" w:rsidP="00D21A1E">
            <w:pPr>
              <w:snapToGrid w:val="0"/>
              <w:ind w:left="18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</w:rPr>
              <w:t>40%</w:t>
            </w:r>
          </w:p>
        </w:tc>
      </w:tr>
      <w:tr w:rsidR="00D21A1E" w:rsidRPr="002E27E1" w:rsidTr="006B4A11">
        <w:trPr>
          <w:trHeight w:val="340"/>
          <w:jc w:val="center"/>
        </w:trPr>
        <w:tc>
          <w:tcPr>
            <w:tcW w:w="2249" w:type="dxa"/>
            <w:gridSpan w:val="2"/>
            <w:vAlign w:val="center"/>
          </w:tcPr>
          <w:p w:rsidR="00D21A1E" w:rsidRPr="006B4A11" w:rsidRDefault="00D21A1E" w:rsidP="00D21A1E">
            <w:pPr>
              <w:snapToGrid w:val="0"/>
              <w:rPr>
                <w:rFonts w:ascii="宋体" w:eastAsia="宋体" w:hAnsi="宋体"/>
                <w:sz w:val="21"/>
                <w:szCs w:val="21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</w:rPr>
              <w:t>期末考试</w:t>
            </w:r>
          </w:p>
        </w:tc>
        <w:tc>
          <w:tcPr>
            <w:tcW w:w="5585" w:type="dxa"/>
            <w:gridSpan w:val="6"/>
            <w:vAlign w:val="center"/>
          </w:tcPr>
          <w:p w:rsidR="00D21A1E" w:rsidRPr="006B4A11" w:rsidRDefault="00D21A1E" w:rsidP="00D21A1E">
            <w:pPr>
              <w:snapToGrid w:val="0"/>
              <w:ind w:left="18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在东莞理工教学云平台上提交一个微课</w:t>
            </w:r>
          </w:p>
        </w:tc>
        <w:tc>
          <w:tcPr>
            <w:tcW w:w="1567" w:type="dxa"/>
            <w:gridSpan w:val="2"/>
            <w:vAlign w:val="center"/>
          </w:tcPr>
          <w:p w:rsidR="00D21A1E" w:rsidRPr="006B4A11" w:rsidRDefault="00D21A1E" w:rsidP="00D21A1E">
            <w:pPr>
              <w:snapToGrid w:val="0"/>
              <w:ind w:left="18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6B4A11">
              <w:rPr>
                <w:rFonts w:ascii="宋体" w:eastAsia="宋体" w:hAnsi="宋体" w:hint="eastAsia"/>
                <w:sz w:val="21"/>
                <w:szCs w:val="21"/>
              </w:rPr>
              <w:t>50%</w:t>
            </w:r>
          </w:p>
        </w:tc>
      </w:tr>
      <w:tr w:rsidR="00D21A1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D21A1E" w:rsidRPr="00735FDE" w:rsidRDefault="00D21A1E" w:rsidP="00D21A1E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2017年9月1日</w:t>
            </w:r>
          </w:p>
        </w:tc>
      </w:tr>
      <w:tr w:rsidR="00D21A1E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D21A1E" w:rsidRPr="002E27E1" w:rsidRDefault="00D21A1E" w:rsidP="00D21A1E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D21A1E" w:rsidRDefault="00D21A1E" w:rsidP="00D21A1E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21A1E" w:rsidRPr="002E27E1" w:rsidRDefault="00D21A1E" w:rsidP="00D21A1E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D21A1E" w:rsidRPr="002E27E1" w:rsidRDefault="00D21A1E" w:rsidP="00D21A1E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D21A1E" w:rsidRPr="002E27E1" w:rsidRDefault="00D21A1E" w:rsidP="00D21A1E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D21A1E" w:rsidRPr="002E27E1" w:rsidRDefault="00D21A1E" w:rsidP="00D21A1E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D21A1E" w:rsidRPr="002E27E1" w:rsidRDefault="00D21A1E" w:rsidP="00D21A1E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D21A1E" w:rsidRPr="002E27E1" w:rsidRDefault="00D21A1E" w:rsidP="00D21A1E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7DD" w:rsidRDefault="006117DD" w:rsidP="00896971">
      <w:pPr>
        <w:spacing w:after="0"/>
      </w:pPr>
      <w:r>
        <w:separator/>
      </w:r>
    </w:p>
  </w:endnote>
  <w:endnote w:type="continuationSeparator" w:id="0">
    <w:p w:rsidR="006117DD" w:rsidRDefault="006117DD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-SB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onsolas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7DD" w:rsidRDefault="006117DD" w:rsidP="00896971">
      <w:pPr>
        <w:spacing w:after="0"/>
      </w:pPr>
      <w:r>
        <w:separator/>
      </w:r>
    </w:p>
  </w:footnote>
  <w:footnote w:type="continuationSeparator" w:id="0">
    <w:p w:rsidR="006117DD" w:rsidRDefault="006117DD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43125555"/>
    <w:multiLevelType w:val="hybridMultilevel"/>
    <w:tmpl w:val="F32CA27E"/>
    <w:lvl w:ilvl="0" w:tplc="6BC854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2C23799B"/>
    <w:rsid w:val="00061F27"/>
    <w:rsid w:val="0006698D"/>
    <w:rsid w:val="00087B74"/>
    <w:rsid w:val="000B4E10"/>
    <w:rsid w:val="000B626E"/>
    <w:rsid w:val="000C2D4A"/>
    <w:rsid w:val="000D6B60"/>
    <w:rsid w:val="000E0AE8"/>
    <w:rsid w:val="001165DA"/>
    <w:rsid w:val="00155E5A"/>
    <w:rsid w:val="00171228"/>
    <w:rsid w:val="001A7EBF"/>
    <w:rsid w:val="001A7EFB"/>
    <w:rsid w:val="001B31E9"/>
    <w:rsid w:val="001D28E8"/>
    <w:rsid w:val="001F20BC"/>
    <w:rsid w:val="002111AE"/>
    <w:rsid w:val="00214758"/>
    <w:rsid w:val="00221FEE"/>
    <w:rsid w:val="00227119"/>
    <w:rsid w:val="002E27E1"/>
    <w:rsid w:val="003044FA"/>
    <w:rsid w:val="00365D10"/>
    <w:rsid w:val="0037561C"/>
    <w:rsid w:val="00382885"/>
    <w:rsid w:val="003C5256"/>
    <w:rsid w:val="003C66D8"/>
    <w:rsid w:val="003E43C4"/>
    <w:rsid w:val="003E66A6"/>
    <w:rsid w:val="00414FC8"/>
    <w:rsid w:val="00444430"/>
    <w:rsid w:val="00457E42"/>
    <w:rsid w:val="00480802"/>
    <w:rsid w:val="004B3994"/>
    <w:rsid w:val="004D29DE"/>
    <w:rsid w:val="004E0481"/>
    <w:rsid w:val="004E7804"/>
    <w:rsid w:val="00530240"/>
    <w:rsid w:val="005639AB"/>
    <w:rsid w:val="005911D3"/>
    <w:rsid w:val="005D2DEA"/>
    <w:rsid w:val="005E5693"/>
    <w:rsid w:val="005F174F"/>
    <w:rsid w:val="005F43B2"/>
    <w:rsid w:val="006117DD"/>
    <w:rsid w:val="0063410F"/>
    <w:rsid w:val="00654736"/>
    <w:rsid w:val="0065651C"/>
    <w:rsid w:val="00684ED0"/>
    <w:rsid w:val="006B4A11"/>
    <w:rsid w:val="006C3405"/>
    <w:rsid w:val="006E3A27"/>
    <w:rsid w:val="00735FDE"/>
    <w:rsid w:val="00770F0D"/>
    <w:rsid w:val="00776AF2"/>
    <w:rsid w:val="00785779"/>
    <w:rsid w:val="007A154B"/>
    <w:rsid w:val="007D6825"/>
    <w:rsid w:val="008147FF"/>
    <w:rsid w:val="00815F78"/>
    <w:rsid w:val="008439A3"/>
    <w:rsid w:val="00847212"/>
    <w:rsid w:val="008512DF"/>
    <w:rsid w:val="00855020"/>
    <w:rsid w:val="00856D91"/>
    <w:rsid w:val="00885EED"/>
    <w:rsid w:val="00892ADC"/>
    <w:rsid w:val="00896971"/>
    <w:rsid w:val="008F6642"/>
    <w:rsid w:val="00917C66"/>
    <w:rsid w:val="0092751B"/>
    <w:rsid w:val="009349EE"/>
    <w:rsid w:val="009A2B5C"/>
    <w:rsid w:val="009B3EAE"/>
    <w:rsid w:val="009C3354"/>
    <w:rsid w:val="009D3079"/>
    <w:rsid w:val="00A84D68"/>
    <w:rsid w:val="00A85774"/>
    <w:rsid w:val="00AA199F"/>
    <w:rsid w:val="00AB00C2"/>
    <w:rsid w:val="00AC0302"/>
    <w:rsid w:val="00AE03DE"/>
    <w:rsid w:val="00AE48DD"/>
    <w:rsid w:val="00B4368C"/>
    <w:rsid w:val="00B5262F"/>
    <w:rsid w:val="00BB35F5"/>
    <w:rsid w:val="00BE35FD"/>
    <w:rsid w:val="00C05D8F"/>
    <w:rsid w:val="00C41D05"/>
    <w:rsid w:val="00C5084F"/>
    <w:rsid w:val="00C527D4"/>
    <w:rsid w:val="00C705DD"/>
    <w:rsid w:val="00C76FA2"/>
    <w:rsid w:val="00C9385D"/>
    <w:rsid w:val="00CA1AB8"/>
    <w:rsid w:val="00CC4A46"/>
    <w:rsid w:val="00CD2F8F"/>
    <w:rsid w:val="00D21A1E"/>
    <w:rsid w:val="00D45246"/>
    <w:rsid w:val="00D62B41"/>
    <w:rsid w:val="00D83B9D"/>
    <w:rsid w:val="00DA1429"/>
    <w:rsid w:val="00DB45CF"/>
    <w:rsid w:val="00DB5724"/>
    <w:rsid w:val="00DD315C"/>
    <w:rsid w:val="00DF5C03"/>
    <w:rsid w:val="00E0505F"/>
    <w:rsid w:val="00E413E8"/>
    <w:rsid w:val="00E53E23"/>
    <w:rsid w:val="00E76870"/>
    <w:rsid w:val="00EC2295"/>
    <w:rsid w:val="00EC2D15"/>
    <w:rsid w:val="00ED00B0"/>
    <w:rsid w:val="00ED1A95"/>
    <w:rsid w:val="00ED3FCA"/>
    <w:rsid w:val="00F31667"/>
    <w:rsid w:val="00F617C2"/>
    <w:rsid w:val="00F73223"/>
    <w:rsid w:val="00F744BD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character" w:styleId="a8">
    <w:name w:val="Hyperlink"/>
    <w:rsid w:val="00ED00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6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40069627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AF0D74-2BCB-4CAD-88BA-9A70B495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420</Words>
  <Characters>2399</Characters>
  <Application>Microsoft Office Word</Application>
  <DocSecurity>0</DocSecurity>
  <Lines>19</Lines>
  <Paragraphs>5</Paragraphs>
  <ScaleCrop>false</ScaleCrop>
  <Company>Microsoft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谢伟红</cp:lastModifiedBy>
  <cp:revision>26</cp:revision>
  <cp:lastPrinted>2017-01-05T16:24:00Z</cp:lastPrinted>
  <dcterms:created xsi:type="dcterms:W3CDTF">2017-09-01T07:23:00Z</dcterms:created>
  <dcterms:modified xsi:type="dcterms:W3CDTF">2017-11-09T01:23:00Z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