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3D5F1B" w:rsidRPr="00325360">
        <w:rPr>
          <w:rFonts w:ascii="宋体" w:hAnsi="宋体" w:hint="eastAsia"/>
          <w:b/>
          <w:sz w:val="32"/>
          <w:szCs w:val="32"/>
          <w:lang w:eastAsia="zh-CN"/>
        </w:rPr>
        <w:t>儿童影视艺术研究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360"/>
        <w:gridCol w:w="369"/>
        <w:gridCol w:w="623"/>
        <w:gridCol w:w="1550"/>
        <w:gridCol w:w="1665"/>
        <w:gridCol w:w="896"/>
        <w:gridCol w:w="708"/>
        <w:gridCol w:w="490"/>
        <w:gridCol w:w="1091"/>
      </w:tblGrid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3D5F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儿童影视艺术研究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3D5F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选修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 w:rsidR="00D769DB" w:rsidRPr="00D769DB">
              <w:rPr>
                <w:rFonts w:ascii="Simsun" w:eastAsia="宋体" w:hAnsi="Simsun" w:cs="宋体"/>
                <w:sz w:val="18"/>
                <w:szCs w:val="18"/>
                <w:lang w:eastAsia="zh-CN"/>
              </w:rPr>
              <w:t>Children's Film and Television Study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E27E1" w:rsidRDefault="002E27E1" w:rsidP="006B1E0F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总学时/周学时/学分：</w:t>
            </w:r>
            <w:r w:rsidR="003D5F1B"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  <w:r w:rsidR="006B1E0F" w:rsidRPr="00A5016F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  <w:r w:rsidR="003D5F1B"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/2/2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E27E1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先修课程： </w:t>
            </w:r>
            <w:r w:rsidR="003D5F1B"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儿童发展心理学、儿童文学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授课时间：</w:t>
            </w:r>
            <w:r w:rsidR="006B1E0F"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周一5~</w:t>
            </w:r>
            <w:r w:rsidR="006B1E0F" w:rsidRPr="00A5016F">
              <w:rPr>
                <w:rFonts w:ascii="宋体" w:eastAsia="宋体" w:hAnsi="宋体"/>
                <w:sz w:val="21"/>
                <w:szCs w:val="21"/>
                <w:lang w:eastAsia="zh-CN"/>
              </w:rPr>
              <w:t>6</w:t>
            </w:r>
            <w:r w:rsidR="006B1E0F"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节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授课地点：</w:t>
            </w:r>
            <w:r w:rsidR="006B1E0F"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6B-</w:t>
            </w:r>
            <w:r w:rsidR="006B1E0F" w:rsidRPr="00A5016F">
              <w:rPr>
                <w:rFonts w:ascii="宋体" w:eastAsia="宋体" w:hAnsi="宋体"/>
                <w:sz w:val="21"/>
                <w:szCs w:val="21"/>
                <w:lang w:eastAsia="zh-CN"/>
              </w:rPr>
              <w:t>405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授课对象：</w:t>
            </w:r>
            <w:r w:rsidR="006B1E0F"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2015汉语师范1班</w:t>
            </w:r>
            <w:r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6B1E0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教育学院（师范学院）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6B1E0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刘蕾/副教授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 w:rsidR="006B1E0F"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13649828555/768555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 w:rsidR="006B1E0F" w:rsidRPr="00A5016F">
              <w:rPr>
                <w:rFonts w:ascii="宋体" w:eastAsia="宋体" w:hAnsi="宋体"/>
                <w:sz w:val="21"/>
                <w:szCs w:val="21"/>
              </w:rPr>
              <w:t>475981148</w:t>
            </w:r>
            <w:r w:rsidR="006B1E0F"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@QQ.com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6B1E0F"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可分为集体答疑与个别答疑的形式，集体答疑的时间、地点与上课基本相同，个别答疑主要通过电子邮件、</w:t>
            </w:r>
            <w:r w:rsidR="006B1E0F" w:rsidRPr="00A5016F">
              <w:rPr>
                <w:rFonts w:ascii="宋体" w:eastAsia="宋体" w:hAnsi="宋体"/>
                <w:sz w:val="21"/>
                <w:szCs w:val="21"/>
                <w:lang w:eastAsia="zh-CN"/>
              </w:rPr>
              <w:t>QQ</w:t>
            </w:r>
            <w:r w:rsidR="006B1E0F" w:rsidRPr="00A5016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与电话联系等方式。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 ）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A5016F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√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9141FE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A77D20" w:rsidRPr="009141F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《儿童</w:t>
            </w:r>
            <w:r w:rsidR="00B75BE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影视</w:t>
            </w:r>
            <w:r w:rsidR="00A77D20" w:rsidRPr="009141F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艺术与欣赏》，周晓波主编，北京：清华大学出版社，2013</w:t>
            </w:r>
          </w:p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="00A77D20" w:rsidRPr="009141F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《儿童</w:t>
            </w:r>
            <w:r w:rsidR="00B75BE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影视</w:t>
            </w:r>
            <w:r w:rsidR="00A77D20" w:rsidRPr="009141F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：儿童世界的影像表达》，郑欢欢著，北京：中国</w:t>
            </w:r>
            <w:r w:rsidR="00B75BE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影视</w:t>
            </w:r>
            <w:r w:rsidR="00A77D20" w:rsidRPr="009141F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出版社，2009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</w:p>
          <w:p w:rsidR="00735FDE" w:rsidRPr="009141FE" w:rsidRDefault="00A77D20" w:rsidP="009141FE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 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本课程将儿童</w:t>
            </w:r>
            <w:r w:rsidR="00ED23C2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基础理论与</w:t>
            </w:r>
            <w:r w:rsidR="00ED23C2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技术解读有机结合，旨在让学生全面了解儿童</w:t>
            </w:r>
            <w:r w:rsidR="00ED23C2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艺术的基本要素及其基本理论知识，学会欣赏儿童</w:t>
            </w:r>
            <w:r w:rsidR="00ED23C2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，拓展认知视野和培养学术兴趣，为</w:t>
            </w:r>
            <w:r w:rsidR="00ED23C2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日后从事中小学教育打下良好基础。</w:t>
            </w:r>
          </w:p>
        </w:tc>
      </w:tr>
      <w:tr w:rsidR="00735FDE" w:rsidRPr="00917C66" w:rsidTr="00735FDE">
        <w:trPr>
          <w:trHeight w:val="2920"/>
          <w:jc w:val="center"/>
        </w:trPr>
        <w:tc>
          <w:tcPr>
            <w:tcW w:w="6216" w:type="dxa"/>
            <w:gridSpan w:val="6"/>
          </w:tcPr>
          <w:p w:rsidR="00735FDE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A77D20" w:rsidRPr="009141FE" w:rsidRDefault="00A77D20" w:rsidP="00A77D20">
            <w:pPr>
              <w:tabs>
                <w:tab w:val="left" w:pos="1440"/>
              </w:tabs>
              <w:spacing w:after="0" w:line="0" w:lineRule="atLeast"/>
              <w:ind w:firstLineChars="200" w:firstLine="42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141FE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、知识与技能目标：</w:t>
            </w:r>
            <w:r w:rsidR="00ED23C2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清晰界定“儿童影视”，掌握儿童影视艺术特性，了解儿童影视艺术风格、艺术评论和艺术欣赏的相关理论知识。</w:t>
            </w:r>
          </w:p>
          <w:p w:rsidR="00A77D20" w:rsidRPr="009141FE" w:rsidRDefault="00A77D20" w:rsidP="00A77D20">
            <w:pPr>
              <w:tabs>
                <w:tab w:val="left" w:pos="1440"/>
              </w:tabs>
              <w:spacing w:after="0" w:line="0" w:lineRule="atLeast"/>
              <w:ind w:firstLineChars="200" w:firstLine="42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141FE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、过程与方法目标：</w:t>
            </w:r>
            <w:r w:rsidR="008E1C44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运用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="008E1C44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学、儿童文学、发展心理学、教育学等跨学科研究方法，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开展</w:t>
            </w:r>
            <w:r w:rsidR="00ED23C2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儿童影视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的研究，通过对</w:t>
            </w:r>
            <w:r w:rsidR="00ED23C2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儿童影视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</w:t>
            </w:r>
            <w:r w:rsidR="00ED23C2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艺术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本质展开深入探讨，</w:t>
            </w:r>
            <w:r w:rsidR="008E1C44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把握中外优秀儿童影视的内在精神。</w:t>
            </w:r>
          </w:p>
          <w:p w:rsidR="00735FDE" w:rsidRPr="00917C66" w:rsidRDefault="00A77D20" w:rsidP="008E1C44">
            <w:pPr>
              <w:spacing w:after="0" w:line="0" w:lineRule="atLeast"/>
              <w:ind w:firstLineChars="200" w:firstLine="42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41FE">
              <w:rPr>
                <w:rFonts w:ascii="宋体" w:eastAsia="宋体" w:hAnsi="宋体"/>
                <w:sz w:val="21"/>
                <w:szCs w:val="21"/>
                <w:lang w:eastAsia="zh-CN"/>
              </w:rPr>
              <w:t>3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、情感、态度与价值观发展目标：帮助学生构建正确的</w:t>
            </w:r>
            <w:r w:rsidR="008E1C44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儿童影视观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，培育高尚的鉴赏趣味，形成良好的</w:t>
            </w:r>
            <w:r w:rsidR="008E1C44"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儿童影视审美态度</w:t>
            </w:r>
            <w:r w:rsidRP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185" w:type="dxa"/>
            <w:gridSpan w:val="4"/>
          </w:tcPr>
          <w:p w:rsidR="00735FDE" w:rsidRPr="00917C66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</w:t>
            </w:r>
            <w:r w:rsidR="00D62B4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1.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2.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6.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7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8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</w:p>
        </w:tc>
        <w:tc>
          <w:tcPr>
            <w:tcW w:w="4111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729" w:type="dxa"/>
            <w:gridSpan w:val="2"/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绪论</w:t>
            </w:r>
          </w:p>
        </w:tc>
        <w:tc>
          <w:tcPr>
            <w:tcW w:w="623" w:type="dxa"/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8E1C44" w:rsidRDefault="008E1C44" w:rsidP="008E1C4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的界定</w:t>
            </w:r>
          </w:p>
          <w:p w:rsidR="008E1C44" w:rsidRPr="002E27E1" w:rsidRDefault="008E1C44" w:rsidP="008E1C4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Pr="008E1C4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8E1C4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的范畴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vAlign w:val="center"/>
          </w:tcPr>
          <w:p w:rsidR="00735FDE" w:rsidRPr="002E27E1" w:rsidRDefault="00C42195" w:rsidP="009141F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作业1：写出</w:t>
            </w:r>
            <w:r w:rsidR="008E1C4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印象深刻的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5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="008E1C4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="008E1C4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影视作品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</w:t>
            </w:r>
            <w:r w:rsid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并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简述理由</w:t>
            </w:r>
            <w:r w:rsid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729" w:type="dxa"/>
            <w:gridSpan w:val="2"/>
            <w:vAlign w:val="center"/>
          </w:tcPr>
          <w:p w:rsidR="00735FDE" w:rsidRPr="002E27E1" w:rsidRDefault="008046A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艺术的综合性</w:t>
            </w:r>
          </w:p>
        </w:tc>
        <w:tc>
          <w:tcPr>
            <w:tcW w:w="623" w:type="dxa"/>
            <w:vAlign w:val="center"/>
          </w:tcPr>
          <w:p w:rsidR="00735FDE" w:rsidRPr="002E27E1" w:rsidRDefault="008046A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8046A4" w:rsidRPr="008046A4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各门艺术、各种艺术元素的综合</w:t>
            </w:r>
          </w:p>
          <w:p w:rsidR="00735FDE" w:rsidRPr="002E27E1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/>
                <w:sz w:val="21"/>
                <w:szCs w:val="21"/>
                <w:lang w:eastAsia="zh-CN"/>
              </w:rPr>
              <w:t>难点：</w:t>
            </w: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与一般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的共性与区别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532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729" w:type="dxa"/>
            <w:gridSpan w:val="2"/>
            <w:vAlign w:val="center"/>
          </w:tcPr>
          <w:p w:rsidR="00735FDE" w:rsidRPr="002E27E1" w:rsidRDefault="008046A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的影像特性</w:t>
            </w:r>
          </w:p>
        </w:tc>
        <w:tc>
          <w:tcPr>
            <w:tcW w:w="623" w:type="dxa"/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8046A4" w:rsidRPr="008046A4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片种与样式</w:t>
            </w:r>
          </w:p>
          <w:p w:rsidR="00735FDE" w:rsidRPr="002E27E1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影像特性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532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29" w:type="dxa"/>
            <w:gridSpan w:val="2"/>
            <w:vAlign w:val="center"/>
          </w:tcPr>
          <w:p w:rsidR="00735FDE" w:rsidRPr="002E27E1" w:rsidRDefault="008046A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的蒙太奇艺术</w:t>
            </w:r>
          </w:p>
        </w:tc>
        <w:tc>
          <w:tcPr>
            <w:tcW w:w="623" w:type="dxa"/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8046A4" w:rsidRPr="008046A4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蒙太奇及其原理</w:t>
            </w:r>
          </w:p>
          <w:p w:rsidR="00735FDE" w:rsidRPr="002E27E1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剪辑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532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5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8046A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的声音与色彩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:rsidR="008046A4" w:rsidRPr="008046A4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声音的三元素</w:t>
            </w:r>
          </w:p>
          <w:p w:rsidR="00735FDE" w:rsidRPr="002E27E1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色彩的作用与效果</w:t>
            </w: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532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B5AE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8046A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的艺术评论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4" w:rsidRPr="008046A4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艺术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评论的特点</w:t>
            </w:r>
          </w:p>
          <w:p w:rsidR="00735FDE" w:rsidRPr="002E27E1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艺术评论的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不同维度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532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B5AE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8046A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</w:t>
            </w:r>
            <w:r w:rsidR="00B75BE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的艺术欣赏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4" w:rsidRPr="008046A4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="00E77A6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儿童影视欣赏的审美特征及意义</w:t>
            </w:r>
          </w:p>
          <w:p w:rsidR="00735FDE" w:rsidRPr="002E27E1" w:rsidRDefault="008046A4" w:rsidP="008046A4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046A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="00E77A6D" w:rsidRPr="00E77A6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儿童影视欣赏的</w:t>
            </w:r>
            <w:r w:rsidR="00E77A6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具体层面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532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C42195" w:rsidP="009141F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作业2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: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编写一份</w:t>
            </w:r>
            <w:r w:rsidR="009141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面向中（小）学生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的儿童影视欣赏教案。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B5AE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B5AE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532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优秀儿童影片赏析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AE5" w:rsidRDefault="00FB5AE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1.</w:t>
            </w:r>
            <w:r w:rsidRPr="009532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《看上去很美》（中国）</w:t>
            </w:r>
          </w:p>
          <w:p w:rsidR="00735FDE" w:rsidRPr="002E27E1" w:rsidRDefault="00FB5AE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</w:t>
            </w:r>
            <w:r w:rsidRPr="009532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《地球上的星星》（印度）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C4219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影片和讨论时间会视具体情况进行调整，下同</w:t>
            </w:r>
          </w:p>
        </w:tc>
      </w:tr>
      <w:tr w:rsidR="00FB5AE5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AE5" w:rsidRDefault="00FB5AE5" w:rsidP="00061F27">
            <w:pPr>
              <w:spacing w:after="0" w:line="0" w:lineRule="atLeast"/>
              <w:rPr>
                <w:rFonts w:ascii="宋体" w:eastAsia="宋体" w:hAnsi="宋体" w:hint="eastAsia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AE5" w:rsidRPr="009532C4" w:rsidRDefault="00FB5AE5" w:rsidP="00061F27">
            <w:pPr>
              <w:spacing w:after="0" w:line="0" w:lineRule="atLeast"/>
              <w:rPr>
                <w:rFonts w:ascii="宋体" w:eastAsia="宋体" w:hAnsi="宋体" w:hint="eastAsia"/>
                <w:sz w:val="21"/>
                <w:szCs w:val="21"/>
                <w:lang w:eastAsia="zh-CN"/>
              </w:rPr>
            </w:pPr>
            <w:r w:rsidRPr="00FB5AE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优秀儿童影片赏析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AE5" w:rsidRDefault="00FB5AE5" w:rsidP="00061F27">
            <w:pPr>
              <w:spacing w:after="0" w:line="0" w:lineRule="atLeast"/>
              <w:rPr>
                <w:rFonts w:ascii="宋体" w:eastAsia="宋体" w:hAnsi="宋体" w:hint="eastAsia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AE5" w:rsidRPr="00FB5AE5" w:rsidRDefault="00FB5AE5" w:rsidP="00FB5AE5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B5AE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1.《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夏洛特的网</w:t>
            </w:r>
            <w:r w:rsidRPr="00FB5AE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》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（美国）</w:t>
            </w:r>
          </w:p>
          <w:p w:rsidR="00FB5AE5" w:rsidRDefault="00FB5AE5" w:rsidP="00FB5AE5">
            <w:pPr>
              <w:spacing w:after="0" w:line="0" w:lineRule="atLeast"/>
              <w:rPr>
                <w:rFonts w:ascii="宋体" w:eastAsia="宋体" w:hAnsi="宋体" w:hint="eastAsia"/>
                <w:sz w:val="21"/>
                <w:szCs w:val="21"/>
                <w:lang w:eastAsia="zh-CN"/>
              </w:rPr>
            </w:pPr>
            <w:r w:rsidRPr="00FB5AE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2.《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中央车站</w:t>
            </w:r>
            <w:r w:rsidRPr="00FB5AE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》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（巴西）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AE5" w:rsidRPr="009532C4" w:rsidRDefault="00BC158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BC158E">
              <w:rPr>
                <w:rFonts w:ascii="宋体" w:eastAsia="宋体" w:hAnsi="宋体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AE5" w:rsidRPr="002E27E1" w:rsidRDefault="00FB5AE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62118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优秀儿童影片赏析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AE5" w:rsidRDefault="00FB5AE5" w:rsidP="00FB5AE5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B5AE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1.《小鞋子》（伊朗）</w:t>
            </w:r>
          </w:p>
          <w:p w:rsidR="00735FDE" w:rsidRPr="002E27E1" w:rsidRDefault="00FB5AE5" w:rsidP="00FB5AE5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B5AE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2.《菊次郎的夏天》（日本）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532C4">
              <w:rPr>
                <w:rFonts w:ascii="宋体" w:eastAsia="宋体" w:hAnsi="宋体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62118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762118">
              <w:rPr>
                <w:rFonts w:ascii="宋体" w:eastAsia="宋体" w:hAnsi="宋体" w:hint="eastAsia"/>
                <w:sz w:val="21"/>
                <w:szCs w:val="21"/>
              </w:rPr>
              <w:t>优秀儿童影片赏析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Default="00FB5AE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1.</w:t>
            </w:r>
            <w:r w:rsidRPr="00FB5AE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《美丽人生》（意大利）</w:t>
            </w:r>
          </w:p>
          <w:p w:rsidR="00FB5AE5" w:rsidRPr="002E27E1" w:rsidRDefault="00FB5AE5" w:rsidP="00061F27">
            <w:pPr>
              <w:spacing w:after="0" w:line="0" w:lineRule="atLeast"/>
              <w:rPr>
                <w:rFonts w:ascii="宋体" w:eastAsia="宋体" w:hAnsi="宋体" w:hint="eastAsia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</w:t>
            </w:r>
            <w:r w:rsidRPr="00FB5AE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《小鬼当家》（美国））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9532C4">
              <w:rPr>
                <w:rFonts w:ascii="宋体" w:eastAsia="宋体" w:hAnsi="宋体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62118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762118">
              <w:rPr>
                <w:rFonts w:ascii="宋体" w:eastAsia="宋体" w:hAnsi="宋体" w:hint="eastAsia"/>
                <w:sz w:val="21"/>
                <w:szCs w:val="21"/>
              </w:rPr>
              <w:t>优秀儿童影片赏析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AE5" w:rsidRDefault="00FB5AE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1.《查理和巧克力工厂》（美国）</w:t>
            </w:r>
          </w:p>
          <w:p w:rsidR="00735FDE" w:rsidRPr="002E27E1" w:rsidRDefault="00FB5AE5" w:rsidP="00061F27">
            <w:pPr>
              <w:spacing w:after="0" w:line="0" w:lineRule="atLeast"/>
              <w:rPr>
                <w:rFonts w:ascii="宋体" w:eastAsia="宋体" w:hAnsi="宋体" w:hint="eastAsia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</w:t>
            </w:r>
            <w:r w:rsidRPr="009532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《妈妈，再爱我一次！》（中国台湾）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9532C4">
              <w:rPr>
                <w:rFonts w:ascii="宋体" w:eastAsia="宋体" w:hAnsi="宋体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62118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762118">
              <w:rPr>
                <w:rFonts w:ascii="宋体" w:eastAsia="宋体" w:hAnsi="宋体" w:hint="eastAsia"/>
                <w:sz w:val="21"/>
                <w:szCs w:val="21"/>
              </w:rPr>
              <w:t>优秀儿童影片赏析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AE5" w:rsidRDefault="00FB5AE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1.</w:t>
            </w:r>
            <w:r w:rsidRPr="009532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《人工智能》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（美国）</w:t>
            </w:r>
          </w:p>
          <w:p w:rsidR="00735FDE" w:rsidRPr="002E27E1" w:rsidRDefault="00FB5AE5" w:rsidP="00061F27">
            <w:pPr>
              <w:spacing w:after="0" w:line="0" w:lineRule="atLeast"/>
              <w:rPr>
                <w:rFonts w:ascii="宋体" w:eastAsia="宋体" w:hAnsi="宋体" w:hint="eastAsia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2.《放牛班的春天》（法国/德国/瑞士）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9532C4">
              <w:rPr>
                <w:rFonts w:ascii="宋体" w:eastAsia="宋体" w:hAnsi="宋体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62118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优秀儿童影片赏析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Default="00FB5AE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1.《人狗奇缘》</w:t>
            </w:r>
            <w:r w:rsid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（韩国）</w:t>
            </w:r>
          </w:p>
          <w:p w:rsidR="00762118" w:rsidRPr="002E27E1" w:rsidRDefault="00762118" w:rsidP="00061F27">
            <w:pPr>
              <w:spacing w:after="0" w:line="0" w:lineRule="atLeast"/>
              <w:rPr>
                <w:rFonts w:ascii="宋体" w:eastAsia="宋体" w:hAnsi="宋体" w:hint="eastAsia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2.《穿条纹睡衣的男孩》（英国/美国）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532C4">
              <w:rPr>
                <w:rFonts w:ascii="宋体" w:eastAsia="宋体" w:hAnsi="宋体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8E1C44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44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44" w:rsidRPr="002E27E1" w:rsidRDefault="00762118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儿童影视的艺术风格 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instrText xml:space="preserve"> </w:instrTex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instrText>= 1 \* ROMAN</w:instrTex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instrText xml:space="preserve"> </w:instrTex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ascii="宋体" w:eastAsia="宋体" w:hAnsi="宋体"/>
                <w:noProof/>
                <w:sz w:val="21"/>
                <w:szCs w:val="21"/>
                <w:lang w:eastAsia="zh-CN"/>
              </w:rPr>
              <w:t>I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44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18" w:rsidRPr="00762118" w:rsidRDefault="00762118" w:rsidP="00762118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中国儿童</w:t>
            </w:r>
            <w:r w:rsidR="00BC158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的艺术风格</w:t>
            </w:r>
          </w:p>
          <w:p w:rsidR="008E1C44" w:rsidRPr="002E27E1" w:rsidRDefault="00762118" w:rsidP="00762118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难点：中国儿童</w:t>
            </w:r>
            <w:r w:rsidR="00BC158E" w:rsidRPr="00BC158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人性建构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44" w:rsidRPr="002E27E1" w:rsidRDefault="00C90EDB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C90EDB">
              <w:rPr>
                <w:rFonts w:ascii="宋体" w:eastAsia="宋体" w:hAnsi="宋体" w:hint="eastAsia"/>
                <w:sz w:val="21"/>
                <w:szCs w:val="21"/>
              </w:rPr>
              <w:t>课堂讲授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</w:t>
            </w:r>
            <w:r w:rsidR="009532C4" w:rsidRPr="009532C4">
              <w:rPr>
                <w:rFonts w:ascii="宋体" w:eastAsia="宋体" w:hAnsi="宋体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44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E1C44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44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44" w:rsidRPr="002E27E1" w:rsidRDefault="00762118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62118">
              <w:rPr>
                <w:rFonts w:ascii="宋体" w:eastAsia="宋体" w:hAnsi="宋体"/>
                <w:sz w:val="21"/>
                <w:szCs w:val="21"/>
                <w:lang w:eastAsia="zh-CN"/>
              </w:rPr>
              <w:t>儿童影视的</w:t>
            </w: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艺术</w:t>
            </w:r>
            <w:r w:rsidRPr="00762118">
              <w:rPr>
                <w:rFonts w:ascii="宋体" w:eastAsia="宋体" w:hAnsi="宋体"/>
                <w:sz w:val="21"/>
                <w:szCs w:val="21"/>
                <w:lang w:eastAsia="zh-CN"/>
              </w:rPr>
              <w:t>风格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instrText xml:space="preserve"> </w:instrTex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instrText>= 2 \* ROMAN</w:instrTex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instrText xml:space="preserve"> </w:instrTex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ascii="宋体" w:eastAsia="宋体" w:hAnsi="宋体"/>
                <w:noProof/>
                <w:sz w:val="21"/>
                <w:szCs w:val="21"/>
                <w:lang w:eastAsia="zh-CN"/>
              </w:rPr>
              <w:t>II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44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18" w:rsidRDefault="00762118" w:rsidP="00762118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日本</w:t>
            </w: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</w:t>
            </w:r>
            <w:r w:rsidR="00BC158E" w:rsidRPr="00BC158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的艺术风格</w:t>
            </w:r>
          </w:p>
          <w:p w:rsidR="008E1C44" w:rsidRPr="002E27E1" w:rsidRDefault="00762118" w:rsidP="00762118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美国</w:t>
            </w: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</w:t>
            </w:r>
            <w:r w:rsidR="00BC158E" w:rsidRPr="00BC158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影视</w:t>
            </w:r>
            <w:r w:rsidRPr="00762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的艺术风格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44" w:rsidRPr="002E27E1" w:rsidRDefault="00C90EDB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C90EDB">
              <w:rPr>
                <w:rFonts w:ascii="宋体" w:eastAsia="宋体" w:hAnsi="宋体" w:hint="eastAsia"/>
                <w:sz w:val="21"/>
                <w:szCs w:val="21"/>
              </w:rPr>
              <w:t>课堂讲授+</w:t>
            </w:r>
            <w:r w:rsidRPr="00C90EDB">
              <w:rPr>
                <w:rFonts w:ascii="宋体" w:eastAsia="宋体" w:hAnsi="宋体"/>
                <w:sz w:val="21"/>
                <w:szCs w:val="21"/>
              </w:rPr>
              <w:t>小组讨论</w:t>
            </w:r>
            <w:bookmarkStart w:id="0" w:name="_GoBack"/>
            <w:bookmarkEnd w:id="0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44" w:rsidRPr="002E27E1" w:rsidRDefault="008E1C4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2378" w:type="dxa"/>
            <w:gridSpan w:val="3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合计：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735FDE" w:rsidRPr="002E27E1" w:rsidRDefault="009532C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35FDE" w:rsidRPr="002E27E1" w:rsidRDefault="002111AE" w:rsidP="00061F27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 w:rsidR="00735FDE" w:rsidRPr="002E27E1" w:rsidRDefault="00735FDE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</w:p>
        </w:tc>
        <w:tc>
          <w:tcPr>
            <w:tcW w:w="1581" w:type="dxa"/>
            <w:gridSpan w:val="2"/>
            <w:vAlign w:val="center"/>
          </w:tcPr>
          <w:p w:rsidR="00735FDE" w:rsidRPr="002E27E1" w:rsidRDefault="00735FDE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35FDE" w:rsidRPr="002E27E1" w:rsidRDefault="00A5016F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A5016F">
              <w:rPr>
                <w:rFonts w:ascii="宋体" w:eastAsia="宋体" w:hAnsi="宋体" w:hint="eastAsia"/>
                <w:sz w:val="21"/>
                <w:szCs w:val="21"/>
              </w:rPr>
              <w:t>到堂情况</w:t>
            </w:r>
          </w:p>
        </w:tc>
        <w:tc>
          <w:tcPr>
            <w:tcW w:w="5811" w:type="dxa"/>
            <w:gridSpan w:val="6"/>
            <w:vAlign w:val="center"/>
          </w:tcPr>
          <w:p w:rsidR="00735FDE" w:rsidRPr="002E27E1" w:rsidRDefault="00156DA8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不得无故缺席，上课勤做笔记，积极回答问题，并养成良好学习习惯。迟到</w:t>
            </w:r>
            <w:r w:rsidRPr="00156DA8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次记旷课</w:t>
            </w:r>
            <w:r w:rsidRPr="00156DA8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次；</w:t>
            </w:r>
            <w:r w:rsidRPr="00156DA8">
              <w:rPr>
                <w:rFonts w:ascii="宋体" w:eastAsia="宋体" w:hAnsi="宋体"/>
                <w:sz w:val="21"/>
                <w:szCs w:val="21"/>
                <w:lang w:eastAsia="zh-CN"/>
              </w:rPr>
              <w:t>3</w:t>
            </w: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次旷课取消本课程考核资格。</w:t>
            </w:r>
          </w:p>
        </w:tc>
        <w:tc>
          <w:tcPr>
            <w:tcW w:w="1581" w:type="dxa"/>
            <w:gridSpan w:val="2"/>
            <w:vAlign w:val="center"/>
          </w:tcPr>
          <w:p w:rsidR="00735FDE" w:rsidRPr="002E27E1" w:rsidRDefault="00156DA8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0.1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35FDE" w:rsidRPr="002E27E1" w:rsidRDefault="00A5016F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A5016F">
              <w:rPr>
                <w:rFonts w:ascii="宋体" w:eastAsia="宋体" w:hAnsi="宋体" w:hint="eastAsia"/>
                <w:sz w:val="21"/>
                <w:szCs w:val="21"/>
              </w:rPr>
              <w:t>小组讨论</w:t>
            </w:r>
          </w:p>
        </w:tc>
        <w:tc>
          <w:tcPr>
            <w:tcW w:w="5811" w:type="dxa"/>
            <w:gridSpan w:val="6"/>
            <w:vAlign w:val="center"/>
          </w:tcPr>
          <w:p w:rsidR="00735FDE" w:rsidRPr="002E27E1" w:rsidRDefault="00156DA8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分小组进行专题讨论，要求合理分工，积极参与。</w:t>
            </w:r>
          </w:p>
        </w:tc>
        <w:tc>
          <w:tcPr>
            <w:tcW w:w="1581" w:type="dxa"/>
            <w:gridSpan w:val="2"/>
            <w:vAlign w:val="center"/>
          </w:tcPr>
          <w:p w:rsidR="00735FDE" w:rsidRPr="002E27E1" w:rsidRDefault="00156DA8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0.1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35FDE" w:rsidRPr="002E27E1" w:rsidRDefault="00A5016F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A5016F">
              <w:rPr>
                <w:rFonts w:ascii="宋体" w:eastAsia="宋体" w:hAnsi="宋体" w:hint="eastAsia"/>
                <w:sz w:val="21"/>
                <w:szCs w:val="21"/>
              </w:rPr>
              <w:t>完成作业</w:t>
            </w:r>
          </w:p>
        </w:tc>
        <w:tc>
          <w:tcPr>
            <w:tcW w:w="5811" w:type="dxa"/>
            <w:gridSpan w:val="6"/>
            <w:vAlign w:val="center"/>
          </w:tcPr>
          <w:p w:rsidR="00735FDE" w:rsidRPr="002E27E1" w:rsidRDefault="003A774C" w:rsidP="009141FE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按要求合作完成作业，准时上交。</w:t>
            </w:r>
          </w:p>
        </w:tc>
        <w:tc>
          <w:tcPr>
            <w:tcW w:w="1581" w:type="dxa"/>
            <w:gridSpan w:val="2"/>
            <w:vAlign w:val="center"/>
          </w:tcPr>
          <w:p w:rsidR="00735FDE" w:rsidRPr="002E27E1" w:rsidRDefault="00156DA8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0.1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35FDE" w:rsidRPr="002E27E1" w:rsidRDefault="00156DA8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期末考核</w:t>
            </w:r>
          </w:p>
        </w:tc>
        <w:tc>
          <w:tcPr>
            <w:tcW w:w="5811" w:type="dxa"/>
            <w:gridSpan w:val="6"/>
            <w:vAlign w:val="center"/>
          </w:tcPr>
          <w:p w:rsidR="00735FDE" w:rsidRPr="002E27E1" w:rsidRDefault="00156DA8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论文，任选内容和角度，进行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儿童影视作品的艺术赏析</w:t>
            </w: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，不得少于</w:t>
            </w:r>
            <w:r w:rsidRPr="00156DA8">
              <w:rPr>
                <w:rFonts w:ascii="宋体" w:eastAsia="宋体" w:hAnsi="宋体"/>
                <w:sz w:val="21"/>
                <w:szCs w:val="21"/>
                <w:lang w:eastAsia="zh-CN"/>
              </w:rPr>
              <w:t>2000</w:t>
            </w: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字。</w:t>
            </w:r>
          </w:p>
        </w:tc>
        <w:tc>
          <w:tcPr>
            <w:tcW w:w="1581" w:type="dxa"/>
            <w:gridSpan w:val="2"/>
            <w:vAlign w:val="center"/>
          </w:tcPr>
          <w:p w:rsidR="00735FDE" w:rsidRPr="002E27E1" w:rsidRDefault="00156DA8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0.7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735FDE" w:rsidRDefault="00735FDE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 w:rsidR="003A774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2017.09</w:t>
            </w:r>
          </w:p>
        </w:tc>
      </w:tr>
      <w:tr w:rsidR="00735FDE" w:rsidRPr="002E27E1" w:rsidTr="00735FDE">
        <w:trPr>
          <w:trHeight w:val="2351"/>
          <w:jc w:val="center"/>
        </w:trPr>
        <w:tc>
          <w:tcPr>
            <w:tcW w:w="9401" w:type="dxa"/>
            <w:gridSpan w:val="10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lastRenderedPageBreak/>
              <w:t>系（</w:t>
            </w:r>
            <w:r w:rsidR="009349EE"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735FDE" w:rsidRDefault="00735FDE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35FDE" w:rsidRPr="002E27E1" w:rsidRDefault="00735FDE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D20F62" w:rsidRPr="00D20F62" w:rsidRDefault="00D20F62" w:rsidP="00D20F62">
            <w:pPr>
              <w:spacing w:after="0" w:line="0" w:lineRule="atLeast"/>
              <w:ind w:firstLineChars="450" w:firstLine="945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20F6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我院（系）已对本课程教学大纲进行了审查，同意执行。</w:t>
            </w:r>
          </w:p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735FDE" w:rsidRPr="002E27E1" w:rsidRDefault="00735FDE" w:rsidP="00061F27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735FDE" w:rsidRPr="002E27E1" w:rsidRDefault="00735FDE" w:rsidP="00061F27">
            <w:pPr>
              <w:spacing w:after="0" w:line="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 w:rsidR="009349E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735FDE" w:rsidRPr="002E27E1" w:rsidRDefault="00735FDE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若课程无理论教学环节或无实践教学环节，可将相应的教学进度表删掉。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DEA" w:rsidRDefault="006B5DEA" w:rsidP="00896971">
      <w:pPr>
        <w:spacing w:after="0"/>
      </w:pPr>
      <w:r>
        <w:separator/>
      </w:r>
    </w:p>
  </w:endnote>
  <w:endnote w:type="continuationSeparator" w:id="0">
    <w:p w:rsidR="006B5DEA" w:rsidRDefault="006B5DEA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FKai-SB">
    <w:altName w:val="Microsoft JhengHei Light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DEA" w:rsidRDefault="006B5DEA" w:rsidP="00896971">
      <w:pPr>
        <w:spacing w:after="0"/>
      </w:pPr>
      <w:r>
        <w:separator/>
      </w:r>
    </w:p>
  </w:footnote>
  <w:footnote w:type="continuationSeparator" w:id="0">
    <w:p w:rsidR="006B5DEA" w:rsidRDefault="006B5DEA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 w15:restartNumberingAfterBreak="0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61F27"/>
    <w:rsid w:val="0006698D"/>
    <w:rsid w:val="00087B74"/>
    <w:rsid w:val="000B626E"/>
    <w:rsid w:val="000C2D4A"/>
    <w:rsid w:val="000D1E30"/>
    <w:rsid w:val="000E0AE8"/>
    <w:rsid w:val="0013433F"/>
    <w:rsid w:val="00155E5A"/>
    <w:rsid w:val="00156DA8"/>
    <w:rsid w:val="00171228"/>
    <w:rsid w:val="001B31E9"/>
    <w:rsid w:val="001D28E8"/>
    <w:rsid w:val="001F20BC"/>
    <w:rsid w:val="002111AE"/>
    <w:rsid w:val="00227119"/>
    <w:rsid w:val="00245BD6"/>
    <w:rsid w:val="002601AA"/>
    <w:rsid w:val="002E27E1"/>
    <w:rsid w:val="003044FA"/>
    <w:rsid w:val="00325360"/>
    <w:rsid w:val="0037561C"/>
    <w:rsid w:val="003A774C"/>
    <w:rsid w:val="003C66D8"/>
    <w:rsid w:val="003D5F1B"/>
    <w:rsid w:val="003E66A6"/>
    <w:rsid w:val="00414FC8"/>
    <w:rsid w:val="00457E42"/>
    <w:rsid w:val="00465B94"/>
    <w:rsid w:val="004B3994"/>
    <w:rsid w:val="004E0481"/>
    <w:rsid w:val="004E7804"/>
    <w:rsid w:val="005639AB"/>
    <w:rsid w:val="005911D3"/>
    <w:rsid w:val="005F174F"/>
    <w:rsid w:val="0063410F"/>
    <w:rsid w:val="0065651C"/>
    <w:rsid w:val="006B1E0F"/>
    <w:rsid w:val="006B5DEA"/>
    <w:rsid w:val="00735FDE"/>
    <w:rsid w:val="00762118"/>
    <w:rsid w:val="00770F0D"/>
    <w:rsid w:val="00776AF2"/>
    <w:rsid w:val="00785779"/>
    <w:rsid w:val="007A154B"/>
    <w:rsid w:val="008046A4"/>
    <w:rsid w:val="008147FF"/>
    <w:rsid w:val="00815F78"/>
    <w:rsid w:val="008512DF"/>
    <w:rsid w:val="00855020"/>
    <w:rsid w:val="00885EED"/>
    <w:rsid w:val="00892ADC"/>
    <w:rsid w:val="00896971"/>
    <w:rsid w:val="008E1C44"/>
    <w:rsid w:val="008F6642"/>
    <w:rsid w:val="009141FE"/>
    <w:rsid w:val="00917C66"/>
    <w:rsid w:val="009349EE"/>
    <w:rsid w:val="009532C4"/>
    <w:rsid w:val="00953695"/>
    <w:rsid w:val="009A2B5C"/>
    <w:rsid w:val="009B3EAE"/>
    <w:rsid w:val="009C3354"/>
    <w:rsid w:val="009D3079"/>
    <w:rsid w:val="00A5016F"/>
    <w:rsid w:val="00A77D20"/>
    <w:rsid w:val="00A84D68"/>
    <w:rsid w:val="00A85774"/>
    <w:rsid w:val="00AA199F"/>
    <w:rsid w:val="00AB00C2"/>
    <w:rsid w:val="00AE48DD"/>
    <w:rsid w:val="00B75BED"/>
    <w:rsid w:val="00BB35F5"/>
    <w:rsid w:val="00BC158E"/>
    <w:rsid w:val="00C41D05"/>
    <w:rsid w:val="00C42195"/>
    <w:rsid w:val="00C705DD"/>
    <w:rsid w:val="00C76FA2"/>
    <w:rsid w:val="00C90EDB"/>
    <w:rsid w:val="00CA1AB8"/>
    <w:rsid w:val="00CC4A46"/>
    <w:rsid w:val="00CD2F8F"/>
    <w:rsid w:val="00D20F62"/>
    <w:rsid w:val="00D45246"/>
    <w:rsid w:val="00D62B41"/>
    <w:rsid w:val="00D769DB"/>
    <w:rsid w:val="00DB2C35"/>
    <w:rsid w:val="00DB45CF"/>
    <w:rsid w:val="00DB5724"/>
    <w:rsid w:val="00DF5C03"/>
    <w:rsid w:val="00E0505F"/>
    <w:rsid w:val="00E413E8"/>
    <w:rsid w:val="00E53E23"/>
    <w:rsid w:val="00E77A6D"/>
    <w:rsid w:val="00ED23C2"/>
    <w:rsid w:val="00ED3FCA"/>
    <w:rsid w:val="00F17F77"/>
    <w:rsid w:val="00F31667"/>
    <w:rsid w:val="00F617C2"/>
    <w:rsid w:val="00F96D96"/>
    <w:rsid w:val="00FB5AE5"/>
    <w:rsid w:val="00FE22C8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65B9B1"/>
  <w15:docId w15:val="{7698C26D-4BBB-4C5C-B33A-048C0707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a5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6">
    <w:name w:val="footer"/>
    <w:basedOn w:val="a"/>
    <w:link w:val="a7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96971"/>
    <w:rPr>
      <w:rFonts w:eastAsia="PMingLiU"/>
      <w:sz w:val="18"/>
      <w:szCs w:val="18"/>
      <w:lang w:eastAsia="en-US"/>
    </w:rPr>
  </w:style>
  <w:style w:type="paragraph" w:styleId="a8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9">
    <w:name w:val="Balloon Text"/>
    <w:basedOn w:val="a"/>
    <w:link w:val="aa"/>
    <w:rsid w:val="003044FA"/>
    <w:pPr>
      <w:spacing w:after="0"/>
    </w:pPr>
    <w:rPr>
      <w:sz w:val="18"/>
      <w:szCs w:val="18"/>
    </w:rPr>
  </w:style>
  <w:style w:type="character" w:customStyle="1" w:styleId="aa">
    <w:name w:val="批注框文本 字符"/>
    <w:basedOn w:val="a0"/>
    <w:link w:val="a9"/>
    <w:rsid w:val="003044FA"/>
    <w:rPr>
      <w:rFonts w:eastAsia="PMingLiU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578EB7-6EF2-4850-8233-8FC227C90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359</Words>
  <Characters>2052</Characters>
  <Application>Microsoft Office Word</Application>
  <DocSecurity>0</DocSecurity>
  <Lines>17</Lines>
  <Paragraphs>4</Paragraphs>
  <ScaleCrop>false</ScaleCrop>
  <Company>Microsoft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liul</cp:lastModifiedBy>
  <cp:revision>11</cp:revision>
  <cp:lastPrinted>2017-01-05T16:24:00Z</cp:lastPrinted>
  <dcterms:created xsi:type="dcterms:W3CDTF">2017-09-10T08:26:00Z</dcterms:created>
  <dcterms:modified xsi:type="dcterms:W3CDTF">2017-11-09T04:12:00Z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