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756" w:rsidRPr="00171228" w:rsidRDefault="00324756" w:rsidP="00061F27">
      <w:pPr>
        <w:spacing w:after="0"/>
        <w:jc w:val="center"/>
        <w:rPr>
          <w:rFonts w:ascii="宋体" w:eastAsia="宋体" w:hAnsi="宋体"/>
          <w:b/>
          <w:bCs/>
          <w:sz w:val="32"/>
          <w:szCs w:val="32"/>
          <w:lang w:eastAsia="zh-CN"/>
        </w:rPr>
      </w:pPr>
      <w:r w:rsidRPr="00271F37">
        <w:rPr>
          <w:rFonts w:ascii="宋体" w:hAnsi="宋体" w:cs="PMingLiU" w:hint="eastAsia"/>
          <w:b/>
          <w:bCs/>
          <w:sz w:val="32"/>
          <w:szCs w:val="32"/>
          <w:lang w:eastAsia="zh-CN"/>
        </w:rPr>
        <w:t>《</w:t>
      </w:r>
      <w:r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体育社会学</w:t>
      </w:r>
      <w:r w:rsidRPr="00271F37">
        <w:rPr>
          <w:rFonts w:ascii="宋体" w:hAnsi="宋体" w:cs="PMingLiU" w:hint="eastAsia"/>
          <w:b/>
          <w:bCs/>
          <w:sz w:val="32"/>
          <w:szCs w:val="32"/>
          <w:lang w:eastAsia="zh-CN"/>
        </w:rPr>
        <w:t>》课程教学大纲</w:t>
      </w: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7"/>
        <w:gridCol w:w="1516"/>
        <w:gridCol w:w="586"/>
        <w:gridCol w:w="557"/>
        <w:gridCol w:w="1334"/>
        <w:gridCol w:w="1624"/>
        <w:gridCol w:w="1375"/>
        <w:gridCol w:w="191"/>
        <w:gridCol w:w="748"/>
        <w:gridCol w:w="1263"/>
      </w:tblGrid>
      <w:tr w:rsidR="00324756" w:rsidRPr="002E27E1">
        <w:trPr>
          <w:trHeight w:val="340"/>
          <w:jc w:val="center"/>
        </w:trPr>
        <w:tc>
          <w:tcPr>
            <w:tcW w:w="4660" w:type="dxa"/>
            <w:gridSpan w:val="5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课程名称：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体育社会学</w:t>
            </w:r>
          </w:p>
        </w:tc>
        <w:tc>
          <w:tcPr>
            <w:tcW w:w="5201" w:type="dxa"/>
            <w:gridSpan w:val="5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课程类别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（必修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选修）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：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专业必修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课程英文名称：</w:t>
            </w:r>
            <w:r w:rsidRPr="00606257">
              <w:rPr>
                <w:rStyle w:val="en"/>
                <w:b/>
                <w:bCs/>
                <w:sz w:val="21"/>
                <w:szCs w:val="21"/>
              </w:rPr>
              <w:t>Sociology of Sport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4660" w:type="dxa"/>
            <w:gridSpan w:val="5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总学时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/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周学时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/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学分：</w:t>
            </w:r>
            <w:r w:rsidRPr="00AF1CDF">
              <w:rPr>
                <w:rFonts w:ascii="宋体" w:hAnsi="宋体" w:cs="PMingLiU" w:hint="eastAsia"/>
                <w:sz w:val="21"/>
                <w:szCs w:val="21"/>
                <w:lang w:eastAsia="zh-CN"/>
              </w:rPr>
              <w:t>总</w:t>
            </w:r>
            <w:r w:rsidRPr="00AF1CDF">
              <w:rPr>
                <w:rFonts w:ascii="宋体" w:hAnsi="宋体" w:cs="宋体"/>
                <w:sz w:val="21"/>
                <w:szCs w:val="21"/>
                <w:lang w:eastAsia="zh-CN"/>
              </w:rPr>
              <w:t>32/</w:t>
            </w:r>
            <w:r w:rsidRPr="00AF1CDF">
              <w:rPr>
                <w:rFonts w:ascii="宋体" w:hAnsi="宋体" w:cs="PMingLiU" w:hint="eastAsia"/>
                <w:sz w:val="21"/>
                <w:szCs w:val="21"/>
                <w:lang w:eastAsia="zh-CN"/>
              </w:rPr>
              <w:t>周</w:t>
            </w:r>
            <w:r w:rsidRPr="00AF1CDF">
              <w:rPr>
                <w:rFonts w:ascii="宋体" w:hAnsi="宋体" w:cs="宋体"/>
                <w:sz w:val="21"/>
                <w:szCs w:val="21"/>
                <w:lang w:eastAsia="zh-CN"/>
              </w:rPr>
              <w:t>2</w:t>
            </w:r>
            <w:r w:rsidRPr="00AF1CDF">
              <w:rPr>
                <w:rFonts w:ascii="宋体" w:hAnsi="宋体" w:cs="PMingLiU" w:hint="eastAsia"/>
                <w:sz w:val="21"/>
                <w:szCs w:val="21"/>
                <w:lang w:eastAsia="zh-CN"/>
              </w:rPr>
              <w:t>学时</w:t>
            </w:r>
            <w:r w:rsidRPr="00AF1CDF">
              <w:rPr>
                <w:rFonts w:ascii="宋体" w:hAnsi="宋体" w:cs="宋体"/>
                <w:sz w:val="21"/>
                <w:szCs w:val="21"/>
                <w:lang w:eastAsia="zh-CN"/>
              </w:rPr>
              <w:t>/2</w:t>
            </w:r>
            <w:r w:rsidRPr="00AF1CDF">
              <w:rPr>
                <w:rFonts w:ascii="宋体" w:hAnsi="宋体" w:cs="PMingLiU" w:hint="eastAsia"/>
                <w:sz w:val="21"/>
                <w:szCs w:val="21"/>
                <w:lang w:eastAsia="zh-CN"/>
              </w:rPr>
              <w:t>学分</w:t>
            </w:r>
          </w:p>
        </w:tc>
        <w:tc>
          <w:tcPr>
            <w:tcW w:w="5201" w:type="dxa"/>
            <w:gridSpan w:val="5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其中实验学时：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先修课程：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《管理学原理》，《体育概论》</w:t>
            </w:r>
            <w:r w:rsidRPr="00AF1CDF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4660" w:type="dxa"/>
            <w:gridSpan w:val="5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授课时间：</w:t>
            </w:r>
            <w:r w:rsidRPr="00AF1CDF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1-18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周</w:t>
            </w:r>
          </w:p>
        </w:tc>
        <w:tc>
          <w:tcPr>
            <w:tcW w:w="5201" w:type="dxa"/>
            <w:gridSpan w:val="5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授课地点：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教室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授课对象：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社会体育专业二年级学生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开课院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系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：</w:t>
            </w:r>
            <w:r w:rsidRPr="002E27E1">
              <w:rPr>
                <w:rFonts w:ascii="宋体" w:eastAsia="宋体" w:hAnsi="宋体" w:cs="宋体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体育系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任课教师姓名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/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职称：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向静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/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讲师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4660" w:type="dxa"/>
            <w:gridSpan w:val="5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联系电话：</w:t>
            </w:r>
            <w:r w:rsidRPr="00AF1CDF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13712665636/68199</w:t>
            </w:r>
          </w:p>
        </w:tc>
        <w:tc>
          <w:tcPr>
            <w:tcW w:w="5201" w:type="dxa"/>
            <w:gridSpan w:val="5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</w:rPr>
              <w:t>Email:</w:t>
            </w:r>
            <w:r w:rsidRPr="005A2E22">
              <w:rPr>
                <w:rFonts w:ascii="宋体" w:hAnsi="宋体" w:cs="宋体"/>
              </w:rPr>
              <w:t xml:space="preserve"> </w:t>
            </w:r>
            <w:r w:rsidRPr="00AF1CDF">
              <w:rPr>
                <w:rFonts w:ascii="宋体" w:hAnsi="宋体" w:cs="宋体"/>
                <w:sz w:val="21"/>
                <w:szCs w:val="21"/>
              </w:rPr>
              <w:t>xiuxiuer0826@126.com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答疑时间、地点与方式：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课间教室现场答疑、课后电话或网络邮件答疑</w:t>
            </w:r>
          </w:p>
        </w:tc>
      </w:tr>
      <w:tr w:rsidR="00324756" w:rsidRPr="00735FDE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开卷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闭卷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AF1CDF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√</w:t>
            </w:r>
            <w:r w:rsidRPr="00AF1CDF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课程论文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 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其它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（</w:t>
            </w:r>
            <w:r w:rsidRPr="002E27E1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 </w:t>
            </w: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</w:t>
            </w:r>
          </w:p>
        </w:tc>
      </w:tr>
      <w:tr w:rsidR="00324756" w:rsidRPr="00735FDE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32475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使用教材：</w:t>
            </w:r>
            <w:r w:rsidRPr="00AF1CDF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《体育社会学》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卢元镇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主编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高等教育出版社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2010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7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月</w:t>
            </w:r>
          </w:p>
          <w:p w:rsidR="00324756" w:rsidRDefault="00324756" w:rsidP="00AF1CDF">
            <w:pPr>
              <w:pStyle w:val="BodyTextIndent"/>
              <w:spacing w:after="0"/>
              <w:ind w:leftChars="0" w:left="0"/>
            </w:pPr>
            <w:r>
              <w:rPr>
                <w:rFonts w:cs="宋体" w:hint="eastAsia"/>
                <w:b/>
                <w:bCs/>
              </w:rPr>
              <w:t>教学参考资料：</w:t>
            </w:r>
            <w:r w:rsidRPr="00AF1CDF">
              <w:rPr>
                <w:rFonts w:cs="宋体" w:hint="eastAsia"/>
              </w:rPr>
              <w:t>《社会学教程》王思斌</w:t>
            </w:r>
            <w:r w:rsidRPr="00AF1CDF">
              <w:t xml:space="preserve"> </w:t>
            </w:r>
            <w:r w:rsidRPr="00AF1CDF">
              <w:rPr>
                <w:rFonts w:cs="宋体" w:hint="eastAsia"/>
              </w:rPr>
              <w:t>主编</w:t>
            </w:r>
            <w:r w:rsidRPr="00AF1CDF">
              <w:t xml:space="preserve"> </w:t>
            </w:r>
            <w:r w:rsidRPr="00AF1CDF">
              <w:rPr>
                <w:rFonts w:cs="宋体" w:hint="eastAsia"/>
              </w:rPr>
              <w:t>北京大学出版社</w:t>
            </w:r>
            <w:r w:rsidRPr="00AF1CDF">
              <w:t xml:space="preserve"> 2005</w:t>
            </w:r>
            <w:r w:rsidRPr="00AF1CDF">
              <w:rPr>
                <w:rFonts w:cs="宋体" w:hint="eastAsia"/>
              </w:rPr>
              <w:t>年</w:t>
            </w:r>
            <w:r w:rsidRPr="00AF1CDF">
              <w:t>6</w:t>
            </w:r>
            <w:r w:rsidRPr="00AF1CDF">
              <w:rPr>
                <w:rFonts w:cs="宋体" w:hint="eastAsia"/>
              </w:rPr>
              <w:t>月</w:t>
            </w:r>
          </w:p>
          <w:p w:rsidR="00324756" w:rsidRPr="00AF1CDF" w:rsidRDefault="00324756" w:rsidP="00324756">
            <w:pPr>
              <w:pStyle w:val="BodyTextIndent"/>
              <w:spacing w:after="0"/>
              <w:ind w:leftChars="0" w:left="0" w:firstLineChars="700" w:firstLine="31680"/>
              <w:rPr>
                <w:rFonts w:ascii="宋体"/>
              </w:rPr>
            </w:pPr>
            <w:r w:rsidRPr="00AF1CDF">
              <w:rPr>
                <w:rFonts w:cs="宋体" w:hint="eastAsia"/>
              </w:rPr>
              <w:t>《社会体育学》卢元镇</w:t>
            </w:r>
            <w:r w:rsidRPr="00AF1CDF">
              <w:t xml:space="preserve"> </w:t>
            </w:r>
            <w:r w:rsidRPr="00AF1CDF">
              <w:rPr>
                <w:rFonts w:cs="宋体" w:hint="eastAsia"/>
              </w:rPr>
              <w:t>主编</w:t>
            </w:r>
            <w:r w:rsidRPr="00AF1CDF">
              <w:t xml:space="preserve"> </w:t>
            </w:r>
            <w:r w:rsidRPr="00AF1CDF">
              <w:rPr>
                <w:rFonts w:cs="宋体" w:hint="eastAsia"/>
              </w:rPr>
              <w:t>高等教育出版社</w:t>
            </w:r>
            <w:r w:rsidRPr="00AF1CDF">
              <w:t xml:space="preserve"> 2002</w:t>
            </w:r>
            <w:r w:rsidRPr="00AF1CDF">
              <w:rPr>
                <w:rFonts w:cs="宋体" w:hint="eastAsia"/>
              </w:rPr>
              <w:t>年</w:t>
            </w:r>
            <w:r w:rsidRPr="00AF1CDF">
              <w:t>8</w:t>
            </w:r>
            <w:r w:rsidRPr="00AF1CDF">
              <w:rPr>
                <w:rFonts w:cs="宋体" w:hint="eastAsia"/>
              </w:rPr>
              <w:t>月</w:t>
            </w:r>
          </w:p>
        </w:tc>
      </w:tr>
      <w:tr w:rsidR="00324756" w:rsidRPr="002E27E1">
        <w:trPr>
          <w:trHeight w:val="1820"/>
          <w:jc w:val="center"/>
        </w:trPr>
        <w:tc>
          <w:tcPr>
            <w:tcW w:w="9861" w:type="dxa"/>
            <w:gridSpan w:val="10"/>
            <w:vAlign w:val="center"/>
          </w:tcPr>
          <w:p w:rsidR="00324756" w:rsidRDefault="00324756" w:rsidP="00774107">
            <w:pPr>
              <w:tabs>
                <w:tab w:val="left" w:pos="1440"/>
              </w:tabs>
              <w:spacing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课程简介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：</w:t>
            </w:r>
          </w:p>
          <w:p w:rsidR="00324756" w:rsidRPr="00774107" w:rsidRDefault="00324756" w:rsidP="00324756">
            <w:pPr>
              <w:tabs>
                <w:tab w:val="left" w:pos="1440"/>
              </w:tabs>
              <w:spacing w:line="360" w:lineRule="exact"/>
              <w:ind w:firstLineChars="196" w:firstLine="31680"/>
              <w:outlineLvl w:val="0"/>
              <w:rPr>
                <w:rFonts w:ascii="宋体" w:eastAsia="宋体" w:hAnsi="宋体"/>
                <w:b/>
                <w:bCs/>
                <w:lang w:eastAsia="zh-CN"/>
              </w:rPr>
            </w:pPr>
            <w:r w:rsidRPr="00774107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《体育社会学》是体育系本科社会体育专业学生的学科基础必修课程。通过本课程的教学，使学生了解体育中的各种社会现象与问题，掌握体育社会现象内在的运行规律及体育社会现象之间的相互作用，培养学生运用社会学观点分析体育社会实践问题的能力。</w:t>
            </w:r>
          </w:p>
        </w:tc>
      </w:tr>
      <w:tr w:rsidR="00324756" w:rsidRPr="00917C66">
        <w:trPr>
          <w:trHeight w:val="2920"/>
          <w:jc w:val="center"/>
        </w:trPr>
        <w:tc>
          <w:tcPr>
            <w:tcW w:w="6284" w:type="dxa"/>
            <w:gridSpan w:val="6"/>
          </w:tcPr>
          <w:p w:rsidR="00324756" w:rsidRPr="00917C66" w:rsidRDefault="00324756" w:rsidP="00324756">
            <w:pPr>
              <w:tabs>
                <w:tab w:val="left" w:pos="1440"/>
              </w:tabs>
              <w:spacing w:afterLines="50" w:line="240" w:lineRule="atLeast"/>
              <w:ind w:firstLineChars="200" w:firstLine="31680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课程教学目标</w:t>
            </w:r>
          </w:p>
          <w:p w:rsidR="00324756" w:rsidRPr="009A6EC3" w:rsidRDefault="00324756" w:rsidP="00324756">
            <w:pPr>
              <w:spacing w:afterLines="50"/>
              <w:ind w:firstLineChars="200" w:firstLine="316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1.</w:t>
            </w:r>
            <w:r w:rsidRPr="009A6EC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 w:rsidRPr="009A6EC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知识与技能目标：</w:t>
            </w:r>
            <w:r w:rsidRPr="009A6EC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 w:rsidRPr="009A6EC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通过本课程的学习，使学生了解体育社会学观点，体育问题的内、外在因素的联系及发展规律，理解体育社会学的产生和发展，社会体育学的性质、研究对象、研究的内容以及本学科的目的意义，使学生掌握体育社会学的科研方法，培养学生的创新能力。</w:t>
            </w:r>
          </w:p>
          <w:p w:rsidR="00324756" w:rsidRPr="009A6EC3" w:rsidRDefault="00324756" w:rsidP="00324756">
            <w:pPr>
              <w:spacing w:afterLines="50"/>
              <w:ind w:firstLineChars="200" w:firstLine="31680"/>
              <w:rPr>
                <w:rFonts w:ascii="宋体" w:eastAsia="宋体"/>
                <w:lang w:eastAsia="zh-CN"/>
              </w:rPr>
            </w:pP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2.</w:t>
            </w:r>
            <w:r w:rsidRPr="002957C2">
              <w:rPr>
                <w:rFonts w:ascii="宋体" w:hAnsi="宋体" w:cs="宋体"/>
                <w:lang w:eastAsia="zh-CN"/>
              </w:rPr>
              <w:t xml:space="preserve"> </w:t>
            </w:r>
            <w:r w:rsidRPr="009A6EC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过程与方法目标：</w:t>
            </w:r>
            <w:r w:rsidRPr="009A6EC3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</w:t>
            </w:r>
            <w:r w:rsidRPr="009A6EC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在教学的过程中，采取形式多样的教学方式，如电化教育、社会调查，加强本学科知识的运用能力及创新能力的培养。结合当前社会体育出现的焦点热点问题，采用启发式教学方法，充分调动学生学习的积极性，发挥学生的主观能动性，让学生成为学习的主体。并且针对学生在学习实践中遇到的问题展开讨论，进而引导学生向要讲授的理论联系，在讲授理论过程中，使学生在理解理论的过程中自己找到解决问题的方法和思路。</w:t>
            </w:r>
          </w:p>
          <w:p w:rsidR="00324756" w:rsidRPr="009A6EC3" w:rsidRDefault="00324756" w:rsidP="00324756">
            <w:pPr>
              <w:spacing w:afterLines="50"/>
              <w:ind w:firstLineChars="200" w:firstLine="316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3.</w:t>
            </w:r>
            <w:r w:rsidRPr="00651325">
              <w:rPr>
                <w:rFonts w:ascii="宋体" w:hAnsi="宋体" w:cs="宋体"/>
                <w:lang w:eastAsia="zh-CN"/>
              </w:rPr>
              <w:t xml:space="preserve"> </w:t>
            </w:r>
            <w:r w:rsidRPr="009A6EC3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情感、态度与价值观发展目标：在介绍、传授知识的教学过程中，贯彻素质教育思想，注重对学生情感、态度、价值观的培养，加强科学精神、人文精神、社会责任感，职业道德的教育。</w:t>
            </w:r>
          </w:p>
          <w:p w:rsidR="00324756" w:rsidRDefault="00324756" w:rsidP="009A6EC3">
            <w:pPr>
              <w:spacing w:after="0" w:line="240" w:lineRule="atLeas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  <w:p w:rsidR="00324756" w:rsidRPr="00917C66" w:rsidRDefault="00324756" w:rsidP="009A6EC3">
            <w:pPr>
              <w:spacing w:after="0" w:line="240" w:lineRule="atLeas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577" w:type="dxa"/>
            <w:gridSpan w:val="4"/>
          </w:tcPr>
          <w:p w:rsidR="00324756" w:rsidRPr="00917C6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本课程与学生核心能力培养之间的关联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(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授课对象为理工科专业学生的课程填写此栏</w:t>
            </w: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）：</w:t>
            </w:r>
          </w:p>
          <w:p w:rsidR="00324756" w:rsidRPr="00917C6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1. </w:t>
            </w:r>
          </w:p>
          <w:p w:rsidR="00324756" w:rsidRPr="00917C6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2. </w:t>
            </w:r>
          </w:p>
          <w:p w:rsidR="00324756" w:rsidRPr="00917C6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3.</w:t>
            </w:r>
          </w:p>
          <w:p w:rsidR="00324756" w:rsidRPr="00917C6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4.</w:t>
            </w:r>
            <w:bookmarkStart w:id="0" w:name="_GoBack"/>
            <w:bookmarkEnd w:id="0"/>
          </w:p>
          <w:p w:rsidR="00324756" w:rsidRPr="00917C6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5.</w:t>
            </w:r>
          </w:p>
          <w:p w:rsidR="00324756" w:rsidRPr="00917C6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6. </w:t>
            </w:r>
          </w:p>
          <w:p w:rsidR="00324756" w:rsidRPr="00917C6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7</w:t>
            </w: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．</w:t>
            </w:r>
          </w:p>
          <w:p w:rsidR="00324756" w:rsidRPr="00917C66" w:rsidRDefault="00324756" w:rsidP="00061F27">
            <w:pPr>
              <w:tabs>
                <w:tab w:val="left" w:pos="1440"/>
              </w:tabs>
              <w:spacing w:after="0" w:line="240" w:lineRule="atLeast"/>
              <w:outlineLvl w:val="0"/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</w:pP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□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核心能力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8</w:t>
            </w:r>
            <w:r w:rsidRPr="00917C66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．</w:t>
            </w:r>
            <w:r w:rsidRPr="00917C66"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9861" w:type="dxa"/>
            <w:gridSpan w:val="10"/>
            <w:shd w:val="clear" w:color="auto" w:fill="C0C0C0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jc w:val="center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lang w:eastAsia="zh-CN"/>
              </w:rPr>
              <w:t>理论教学进程表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667" w:type="dxa"/>
            <w:tcMar>
              <w:left w:w="28" w:type="dxa"/>
              <w:right w:w="28" w:type="dxa"/>
            </w:tcMar>
            <w:vAlign w:val="center"/>
          </w:tcPr>
          <w:p w:rsidR="00324756" w:rsidRPr="002E27E1" w:rsidRDefault="00324756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周次</w:t>
            </w:r>
          </w:p>
        </w:tc>
        <w:tc>
          <w:tcPr>
            <w:tcW w:w="2102" w:type="dxa"/>
            <w:gridSpan w:val="2"/>
            <w:tcMar>
              <w:left w:w="28" w:type="dxa"/>
              <w:right w:w="28" w:type="dxa"/>
            </w:tcMar>
            <w:vAlign w:val="center"/>
          </w:tcPr>
          <w:p w:rsidR="00324756" w:rsidRPr="002E27E1" w:rsidRDefault="00324756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教学主题</w:t>
            </w:r>
          </w:p>
        </w:tc>
        <w:tc>
          <w:tcPr>
            <w:tcW w:w="557" w:type="dxa"/>
            <w:tcMar>
              <w:left w:w="28" w:type="dxa"/>
              <w:right w:w="28" w:type="dxa"/>
            </w:tcMar>
            <w:vAlign w:val="center"/>
          </w:tcPr>
          <w:p w:rsidR="00324756" w:rsidRPr="002E27E1" w:rsidRDefault="00324756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教学时长</w:t>
            </w:r>
          </w:p>
        </w:tc>
        <w:tc>
          <w:tcPr>
            <w:tcW w:w="4333" w:type="dxa"/>
            <w:gridSpan w:val="3"/>
            <w:tcMar>
              <w:left w:w="28" w:type="dxa"/>
              <w:right w:w="28" w:type="dxa"/>
            </w:tcMar>
            <w:vAlign w:val="center"/>
          </w:tcPr>
          <w:p w:rsidR="00324756" w:rsidRPr="002E27E1" w:rsidRDefault="00324756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教学的重点与难点</w:t>
            </w:r>
          </w:p>
        </w:tc>
        <w:tc>
          <w:tcPr>
            <w:tcW w:w="939" w:type="dxa"/>
            <w:gridSpan w:val="2"/>
            <w:tcMar>
              <w:left w:w="28" w:type="dxa"/>
              <w:right w:w="28" w:type="dxa"/>
            </w:tcMar>
            <w:vAlign w:val="center"/>
          </w:tcPr>
          <w:p w:rsidR="00324756" w:rsidRPr="002E27E1" w:rsidRDefault="00324756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教学方式</w:t>
            </w:r>
          </w:p>
        </w:tc>
        <w:tc>
          <w:tcPr>
            <w:tcW w:w="1263" w:type="dxa"/>
            <w:tcMar>
              <w:left w:w="28" w:type="dxa"/>
              <w:right w:w="28" w:type="dxa"/>
            </w:tcMar>
            <w:vAlign w:val="center"/>
          </w:tcPr>
          <w:p w:rsidR="00324756" w:rsidRPr="002E27E1" w:rsidRDefault="00324756" w:rsidP="00061F27">
            <w:pPr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作业安排</w:t>
            </w:r>
          </w:p>
        </w:tc>
      </w:tr>
      <w:tr w:rsidR="00324756" w:rsidRPr="009A6EC3">
        <w:trPr>
          <w:trHeight w:val="110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9A6EC3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绪论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</w:t>
            </w: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本课程教学的总体框架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4333" w:type="dxa"/>
            <w:gridSpan w:val="3"/>
            <w:vAlign w:val="center"/>
          </w:tcPr>
          <w:p w:rsidR="00324756" w:rsidRPr="009A6EC3" w:rsidRDefault="00324756" w:rsidP="003038C8">
            <w:pPr>
              <w:spacing w:line="360" w:lineRule="atLeast"/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理解本学科的目的意义，体育社会学的学科性质、研究对象以及发展历程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讲授法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b/>
                <w:bCs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体育社会现象的社会学分析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4333" w:type="dxa"/>
            <w:gridSpan w:val="3"/>
            <w:vAlign w:val="center"/>
          </w:tcPr>
          <w:p w:rsidR="00324756" w:rsidRPr="009A6EC3" w:rsidRDefault="00324756" w:rsidP="003038C8">
            <w:pPr>
              <w:spacing w:line="400" w:lineRule="exact"/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体育社会现象的概述以及体育社会现象出现的三个重大变化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启发法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3-5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体育运动的社会分层、流动与控制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6</w:t>
            </w:r>
          </w:p>
        </w:tc>
        <w:tc>
          <w:tcPr>
            <w:tcW w:w="4333" w:type="dxa"/>
            <w:gridSpan w:val="3"/>
            <w:vAlign w:val="center"/>
          </w:tcPr>
          <w:p w:rsidR="00324756" w:rsidRPr="009A6EC3" w:rsidRDefault="00324756" w:rsidP="003038C8">
            <w:pPr>
              <w:spacing w:line="400" w:lineRule="exact"/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体育社会分层的分类标准，体育社会流动的方式，体育社会控制的方法、作用，了解体育社会控制的机构，以及我国体育社团存在的基本特征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启发法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6-7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社会结构中的体育运动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4333" w:type="dxa"/>
            <w:gridSpan w:val="3"/>
            <w:vAlign w:val="center"/>
          </w:tcPr>
          <w:p w:rsidR="00324756" w:rsidRPr="009A6EC3" w:rsidRDefault="00324756" w:rsidP="003038C8">
            <w:pPr>
              <w:spacing w:line="400" w:lineRule="exact"/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体育对经济发展的作用，体育与政治之间的相互关系，人口结构中的体育运动，体育在素质教育中的作用，体育运动与科学技术的互动，大众传播媒介对体育运动的影响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讲授法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8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社会文化中的体育运动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4333" w:type="dxa"/>
            <w:gridSpan w:val="3"/>
            <w:vAlign w:val="center"/>
          </w:tcPr>
          <w:p w:rsidR="00324756" w:rsidRPr="009A6EC3" w:rsidRDefault="00324756" w:rsidP="003038C8">
            <w:pPr>
              <w:spacing w:line="400" w:lineRule="exact"/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文化的含义、结构、特性以及体育文化的概念，现代体育文化的特征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讲授法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9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社会进步中的体育运动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4333" w:type="dxa"/>
            <w:gridSpan w:val="3"/>
            <w:vAlign w:val="center"/>
          </w:tcPr>
          <w:p w:rsidR="00324756" w:rsidRPr="009A6EC3" w:rsidRDefault="00324756" w:rsidP="003038C8">
            <w:pPr>
              <w:spacing w:line="400" w:lineRule="exact"/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体育运动在社会不同运行时期的作用、表现，体育运动在建设小康社会及和谐社会中的作用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讲授法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10-11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社会制度中的体育运动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4333" w:type="dxa"/>
            <w:gridSpan w:val="3"/>
          </w:tcPr>
          <w:p w:rsidR="00324756" w:rsidRPr="009A6EC3" w:rsidRDefault="00324756" w:rsidP="003038C8">
            <w:pPr>
              <w:spacing w:line="400" w:lineRule="exact"/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了解不同社会制度的体育运动及代表国家，掌握体育制度的构成要素、种类、功能，理解中国体育举国体制形成的背景、特征以及它的历史功绩与现实困境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讲授法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B83E95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B83E95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论文：对中国体育举国体制的再认识</w:t>
            </w: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12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社会生活中的体育运动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4333" w:type="dxa"/>
            <w:gridSpan w:val="3"/>
          </w:tcPr>
          <w:p w:rsidR="00324756" w:rsidRPr="009A6EC3" w:rsidRDefault="00324756" w:rsidP="003038C8">
            <w:pPr>
              <w:spacing w:line="400" w:lineRule="exact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了解生活方式的概念、构成要素，现代生活方式中的健康隐患以及体育运动对生活方式改善的作用，休闲体育的特点与社会功能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启发法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13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竞技体育的社会学分析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2</w:t>
            </w:r>
          </w:p>
        </w:tc>
        <w:tc>
          <w:tcPr>
            <w:tcW w:w="4333" w:type="dxa"/>
            <w:gridSpan w:val="3"/>
          </w:tcPr>
          <w:p w:rsidR="00324756" w:rsidRPr="009A6EC3" w:rsidRDefault="00324756" w:rsidP="003038C8">
            <w:pPr>
              <w:spacing w:line="400" w:lineRule="exact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竞技体育的概念、分类以及它的社会价值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讲授法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D07ECB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hAnsi="宋体" w:cs="宋体"/>
                <w:sz w:val="18"/>
                <w:szCs w:val="18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14-15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社会体育与体育群体的社会学分析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 w:cs="宋体"/>
              </w:rPr>
            </w:pPr>
            <w:r w:rsidRPr="009A6EC3">
              <w:rPr>
                <w:rFonts w:ascii="宋体" w:eastAsia="宋体" w:hAnsi="宋体" w:cs="宋体"/>
              </w:rPr>
              <w:t>4</w:t>
            </w:r>
          </w:p>
        </w:tc>
        <w:tc>
          <w:tcPr>
            <w:tcW w:w="4333" w:type="dxa"/>
            <w:gridSpan w:val="3"/>
          </w:tcPr>
          <w:p w:rsidR="00324756" w:rsidRPr="009A6EC3" w:rsidRDefault="00324756" w:rsidP="003038C8">
            <w:pPr>
              <w:spacing w:line="400" w:lineRule="exact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社会体育的含义、特点、发展现状以及影响社会体育参与的基本因素，体育群体的概念、特征、类别，妇女体育参与的现状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启发法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9A6EC3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9A6EC3" w:rsidRDefault="00324756" w:rsidP="003038C8">
            <w:pPr>
              <w:tabs>
                <w:tab w:val="left" w:pos="1440"/>
              </w:tabs>
              <w:spacing w:line="360" w:lineRule="atLeast"/>
              <w:jc w:val="center"/>
              <w:outlineLvl w:val="0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D07ECB">
              <w:rPr>
                <w:rFonts w:ascii="宋体" w:hAnsi="宋体" w:cs="宋体"/>
                <w:sz w:val="18"/>
                <w:szCs w:val="18"/>
              </w:rPr>
              <w:t>16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-17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体育的社会问题</w:t>
            </w:r>
          </w:p>
        </w:tc>
        <w:tc>
          <w:tcPr>
            <w:tcW w:w="557" w:type="dxa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lang w:eastAsia="zh-CN"/>
              </w:rPr>
            </w:pPr>
            <w:r>
              <w:rPr>
                <w:rFonts w:ascii="宋体" w:eastAsia="宋体" w:hAnsi="宋体" w:cs="宋体"/>
                <w:lang w:eastAsia="zh-CN"/>
              </w:rPr>
              <w:t>4</w:t>
            </w:r>
          </w:p>
        </w:tc>
        <w:tc>
          <w:tcPr>
            <w:tcW w:w="4333" w:type="dxa"/>
            <w:gridSpan w:val="3"/>
          </w:tcPr>
          <w:p w:rsidR="00324756" w:rsidRPr="009A6EC3" w:rsidRDefault="00324756" w:rsidP="003038C8">
            <w:pPr>
              <w:spacing w:line="400" w:lineRule="exact"/>
              <w:rPr>
                <w:rFonts w:ascii="宋体" w:eastAsia="宋体" w:hAnsi="宋体"/>
                <w:sz w:val="18"/>
                <w:szCs w:val="18"/>
                <w:lang w:eastAsia="zh-CN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  <w:lang w:eastAsia="zh-CN"/>
              </w:rPr>
              <w:t>体育社会问题的特点、种类，我国的体育社会问题以及体育社会问题的预防和解决</w:t>
            </w:r>
          </w:p>
        </w:tc>
        <w:tc>
          <w:tcPr>
            <w:tcW w:w="939" w:type="dxa"/>
            <w:gridSpan w:val="2"/>
            <w:vAlign w:val="center"/>
          </w:tcPr>
          <w:p w:rsidR="00324756" w:rsidRPr="009A6EC3" w:rsidRDefault="00324756" w:rsidP="003038C8">
            <w:pPr>
              <w:jc w:val="center"/>
              <w:rPr>
                <w:rFonts w:ascii="宋体" w:eastAsia="宋体" w:hAnsi="宋体"/>
                <w:sz w:val="18"/>
                <w:szCs w:val="18"/>
              </w:rPr>
            </w:pP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讲授法</w:t>
            </w:r>
          </w:p>
        </w:tc>
        <w:tc>
          <w:tcPr>
            <w:tcW w:w="1263" w:type="dxa"/>
            <w:vAlign w:val="center"/>
          </w:tcPr>
          <w:p w:rsidR="00324756" w:rsidRPr="009A6EC3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2E27E1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2E27E1" w:rsidRDefault="00324756" w:rsidP="009A6EC3">
            <w:pPr>
              <w:spacing w:after="0" w:line="240" w:lineRule="atLeas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A6EC3">
              <w:rPr>
                <w:rFonts w:ascii="宋体" w:hAnsi="宋体" w:cs="宋体"/>
                <w:sz w:val="18"/>
                <w:szCs w:val="18"/>
              </w:rPr>
              <w:t>18</w:t>
            </w:r>
          </w:p>
        </w:tc>
        <w:tc>
          <w:tcPr>
            <w:tcW w:w="2102" w:type="dxa"/>
            <w:gridSpan w:val="2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</w:t>
            </w:r>
            <w:r w:rsidRPr="009A6EC3">
              <w:rPr>
                <w:rFonts w:ascii="宋体" w:eastAsia="宋体" w:hAnsi="宋体" w:cs="宋体" w:hint="eastAsia"/>
                <w:sz w:val="18"/>
                <w:szCs w:val="18"/>
              </w:rPr>
              <w:t>复习</w:t>
            </w:r>
          </w:p>
        </w:tc>
        <w:tc>
          <w:tcPr>
            <w:tcW w:w="557" w:type="dxa"/>
            <w:vAlign w:val="center"/>
          </w:tcPr>
          <w:p w:rsidR="00324756" w:rsidRPr="002E27E1" w:rsidRDefault="00324756" w:rsidP="009A6EC3">
            <w:pPr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A6EC3">
              <w:rPr>
                <w:rFonts w:ascii="宋体" w:eastAsia="宋体" w:hAnsi="宋体" w:cs="宋体"/>
                <w:lang w:eastAsia="zh-CN"/>
              </w:rPr>
              <w:t>2</w:t>
            </w:r>
          </w:p>
        </w:tc>
        <w:tc>
          <w:tcPr>
            <w:tcW w:w="4333" w:type="dxa"/>
            <w:gridSpan w:val="3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39" w:type="dxa"/>
            <w:gridSpan w:val="2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2E27E1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2102" w:type="dxa"/>
            <w:gridSpan w:val="2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57" w:type="dxa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333" w:type="dxa"/>
            <w:gridSpan w:val="3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39" w:type="dxa"/>
            <w:gridSpan w:val="2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2E27E1">
        <w:trPr>
          <w:trHeight w:val="340"/>
          <w:jc w:val="center"/>
        </w:trPr>
        <w:tc>
          <w:tcPr>
            <w:tcW w:w="667" w:type="dxa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102" w:type="dxa"/>
            <w:gridSpan w:val="2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557" w:type="dxa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4333" w:type="dxa"/>
            <w:gridSpan w:val="3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39" w:type="dxa"/>
            <w:gridSpan w:val="2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2E27E1">
        <w:trPr>
          <w:trHeight w:val="340"/>
          <w:jc w:val="center"/>
        </w:trPr>
        <w:tc>
          <w:tcPr>
            <w:tcW w:w="2769" w:type="dxa"/>
            <w:gridSpan w:val="3"/>
            <w:vAlign w:val="center"/>
          </w:tcPr>
          <w:p w:rsidR="00324756" w:rsidRPr="002E27E1" w:rsidRDefault="00324756" w:rsidP="00061F27">
            <w:pPr>
              <w:spacing w:after="0" w:line="240" w:lineRule="atLeast"/>
              <w:jc w:val="right"/>
              <w:rPr>
                <w:rFonts w:ascii="宋体" w:eastAsia="宋体" w:hAnsi="宋体"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合计：</w:t>
            </w:r>
          </w:p>
        </w:tc>
        <w:tc>
          <w:tcPr>
            <w:tcW w:w="557" w:type="dxa"/>
            <w:vAlign w:val="center"/>
          </w:tcPr>
          <w:p w:rsidR="00324756" w:rsidRPr="00B611F1" w:rsidRDefault="00324756" w:rsidP="009A6EC3">
            <w:pPr>
              <w:jc w:val="center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 w:rsidRPr="00B611F1">
              <w:rPr>
                <w:rFonts w:ascii="宋体" w:eastAsia="宋体" w:hAnsi="宋体" w:cs="宋体"/>
                <w:b/>
                <w:bCs/>
                <w:lang w:eastAsia="zh-CN"/>
              </w:rPr>
              <w:t>36</w:t>
            </w:r>
          </w:p>
        </w:tc>
        <w:tc>
          <w:tcPr>
            <w:tcW w:w="4333" w:type="dxa"/>
            <w:gridSpan w:val="3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939" w:type="dxa"/>
            <w:gridSpan w:val="2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63" w:type="dxa"/>
            <w:vAlign w:val="center"/>
          </w:tcPr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24756" w:rsidRPr="002E27E1">
        <w:trPr>
          <w:trHeight w:val="340"/>
          <w:jc w:val="center"/>
        </w:trPr>
        <w:tc>
          <w:tcPr>
            <w:tcW w:w="9861" w:type="dxa"/>
            <w:gridSpan w:val="10"/>
            <w:shd w:val="clear" w:color="auto" w:fill="C0C0C0"/>
            <w:vAlign w:val="center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jc w:val="center"/>
              <w:outlineLvl w:val="0"/>
              <w:rPr>
                <w:rFonts w:ascii="宋体" w:eastAsia="宋体" w:hAnsi="宋体"/>
                <w:b/>
                <w:bCs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lang w:eastAsia="zh-CN"/>
              </w:rPr>
              <w:t>成绩评定方法及标准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2183" w:type="dxa"/>
            <w:gridSpan w:val="2"/>
            <w:vAlign w:val="center"/>
          </w:tcPr>
          <w:p w:rsidR="00324756" w:rsidRPr="002E27E1" w:rsidRDefault="00324756" w:rsidP="00061F27">
            <w:pPr>
              <w:snapToGrid w:val="0"/>
              <w:spacing w:after="0" w:line="240" w:lineRule="atLeast"/>
              <w:jc w:val="center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考核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667" w:type="dxa"/>
            <w:gridSpan w:val="6"/>
            <w:vAlign w:val="center"/>
          </w:tcPr>
          <w:p w:rsidR="00324756" w:rsidRPr="002E27E1" w:rsidRDefault="00324756" w:rsidP="00061F27">
            <w:pPr>
              <w:snapToGrid w:val="0"/>
              <w:spacing w:after="0" w:line="240" w:lineRule="atLeast"/>
              <w:ind w:left="18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评价标准</w:t>
            </w:r>
          </w:p>
        </w:tc>
        <w:tc>
          <w:tcPr>
            <w:tcW w:w="2011" w:type="dxa"/>
            <w:gridSpan w:val="2"/>
            <w:vAlign w:val="center"/>
          </w:tcPr>
          <w:p w:rsidR="00324756" w:rsidRPr="002E27E1" w:rsidRDefault="00324756" w:rsidP="00061F27">
            <w:pPr>
              <w:snapToGrid w:val="0"/>
              <w:spacing w:after="0" w:line="240" w:lineRule="atLeast"/>
              <w:ind w:left="180"/>
              <w:jc w:val="center"/>
              <w:rPr>
                <w:rFonts w:ascii="宋体" w:eastAsia="宋体" w:hAnsi="宋体"/>
                <w:b/>
                <w:bCs/>
                <w:sz w:val="21"/>
                <w:szCs w:val="21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权重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2183" w:type="dxa"/>
            <w:gridSpan w:val="2"/>
            <w:vAlign w:val="center"/>
          </w:tcPr>
          <w:p w:rsidR="00324756" w:rsidRPr="00B83E95" w:rsidRDefault="00324756" w:rsidP="003038C8">
            <w:pPr>
              <w:snapToGrid w:val="0"/>
              <w:spacing w:line="240" w:lineRule="atLeast"/>
              <w:rPr>
                <w:rFonts w:ascii="宋体" w:eastAsia="宋体" w:hAnsi="宋体"/>
                <w:sz w:val="21"/>
                <w:szCs w:val="21"/>
              </w:rPr>
            </w:pPr>
            <w:r w:rsidRPr="00B83E95">
              <w:rPr>
                <w:rFonts w:ascii="宋体" w:eastAsia="宋体" w:hAnsi="宋体" w:cs="宋体" w:hint="eastAsia"/>
                <w:sz w:val="21"/>
                <w:szCs w:val="21"/>
              </w:rPr>
              <w:t>到堂情况</w:t>
            </w:r>
          </w:p>
        </w:tc>
        <w:tc>
          <w:tcPr>
            <w:tcW w:w="5667" w:type="dxa"/>
            <w:gridSpan w:val="6"/>
            <w:vAlign w:val="center"/>
          </w:tcPr>
          <w:p w:rsidR="00324756" w:rsidRPr="00B83E95" w:rsidRDefault="00324756" w:rsidP="003038C8">
            <w:pPr>
              <w:snapToGrid w:val="0"/>
              <w:spacing w:line="24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B83E9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迟到每次扣</w:t>
            </w:r>
            <w:r w:rsidRPr="00B83E95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</w:t>
            </w:r>
            <w:r w:rsidRPr="00B83E9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分，旷课、早退每次</w:t>
            </w:r>
            <w:r w:rsidRPr="00B83E95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5</w:t>
            </w:r>
            <w:r w:rsidRPr="00B83E9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分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，请假扣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分。旷课（含早退）次数达到学期课程的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1/3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，不能参加期末考核。</w:t>
            </w:r>
            <w:r w:rsidRPr="00B83E9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其它按照教务处有关文件处理，满分</w:t>
            </w:r>
            <w:r w:rsidRPr="00B83E95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100</w:t>
            </w:r>
            <w:r w:rsidRPr="00B83E9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011" w:type="dxa"/>
            <w:gridSpan w:val="2"/>
            <w:vAlign w:val="center"/>
          </w:tcPr>
          <w:p w:rsidR="00324756" w:rsidRPr="00B83E95" w:rsidRDefault="00324756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20%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2183" w:type="dxa"/>
            <w:gridSpan w:val="2"/>
            <w:vAlign w:val="center"/>
          </w:tcPr>
          <w:p w:rsidR="00324756" w:rsidRPr="00B83E95" w:rsidRDefault="00324756" w:rsidP="00B83E95">
            <w:pPr>
              <w:snapToGrid w:val="0"/>
              <w:spacing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B83E95">
              <w:rPr>
                <w:rFonts w:ascii="宋体" w:eastAsia="宋体" w:hAnsi="宋体" w:cs="宋体" w:hint="eastAsia"/>
                <w:sz w:val="21"/>
                <w:szCs w:val="21"/>
              </w:rPr>
              <w:t>完成作业</w:t>
            </w:r>
          </w:p>
        </w:tc>
        <w:tc>
          <w:tcPr>
            <w:tcW w:w="5667" w:type="dxa"/>
            <w:gridSpan w:val="6"/>
            <w:vAlign w:val="center"/>
          </w:tcPr>
          <w:p w:rsidR="00324756" w:rsidRPr="00B83E95" w:rsidRDefault="00324756" w:rsidP="00324756">
            <w:pPr>
              <w:snapToGrid w:val="0"/>
              <w:spacing w:line="240" w:lineRule="atLeast"/>
              <w:ind w:firstLineChars="100" w:firstLine="316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分优、良、中、及格和不及格五个等级，根据对应等级给予相应分数。</w:t>
            </w:r>
            <w:r w:rsidRPr="00B83E9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满分</w:t>
            </w:r>
            <w:r w:rsidRPr="00B83E95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100</w:t>
            </w:r>
            <w:r w:rsidRPr="00B83E95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分</w:t>
            </w:r>
          </w:p>
        </w:tc>
        <w:tc>
          <w:tcPr>
            <w:tcW w:w="2011" w:type="dxa"/>
            <w:gridSpan w:val="2"/>
            <w:vAlign w:val="center"/>
          </w:tcPr>
          <w:p w:rsidR="00324756" w:rsidRPr="00B83E95" w:rsidRDefault="00324756" w:rsidP="00B83E95">
            <w:pPr>
              <w:snapToGrid w:val="0"/>
              <w:spacing w:line="240" w:lineRule="atLeast"/>
              <w:ind w:left="180"/>
              <w:rPr>
                <w:rFonts w:ascii="宋体" w:eastAsia="宋体" w:hAnsi="宋体" w:cs="宋体"/>
                <w:sz w:val="21"/>
                <w:szCs w:val="21"/>
              </w:rPr>
            </w:pPr>
            <w:r w:rsidRPr="00B83E95">
              <w:rPr>
                <w:rFonts w:ascii="宋体" w:eastAsia="宋体" w:hAnsi="宋体" w:cs="宋体"/>
                <w:sz w:val="21"/>
                <w:szCs w:val="21"/>
              </w:rPr>
              <w:t>10%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2183" w:type="dxa"/>
            <w:gridSpan w:val="2"/>
            <w:vAlign w:val="center"/>
          </w:tcPr>
          <w:p w:rsidR="00324756" w:rsidRPr="00B83E95" w:rsidRDefault="00324756" w:rsidP="00B83E95">
            <w:pPr>
              <w:snapToGrid w:val="0"/>
              <w:spacing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B83E95">
              <w:rPr>
                <w:rFonts w:ascii="宋体" w:eastAsia="宋体" w:hAnsi="宋体" w:cs="宋体" w:hint="eastAsia"/>
                <w:sz w:val="21"/>
                <w:szCs w:val="21"/>
              </w:rPr>
              <w:t>期末考核</w:t>
            </w:r>
          </w:p>
        </w:tc>
        <w:tc>
          <w:tcPr>
            <w:tcW w:w="5667" w:type="dxa"/>
            <w:gridSpan w:val="6"/>
            <w:vAlign w:val="center"/>
          </w:tcPr>
          <w:p w:rsidR="00324756" w:rsidRPr="00B83E95" w:rsidRDefault="00324756" w:rsidP="00324756">
            <w:pPr>
              <w:snapToGrid w:val="0"/>
              <w:spacing w:line="240" w:lineRule="atLeast"/>
              <w:ind w:firstLineChars="100" w:firstLine="31680"/>
              <w:rPr>
                <w:rFonts w:ascii="宋体" w:eastAsia="宋体" w:hAnsi="宋体"/>
                <w:sz w:val="21"/>
                <w:szCs w:val="21"/>
              </w:rPr>
            </w:pPr>
            <w:r w:rsidRPr="00B83E95">
              <w:rPr>
                <w:rFonts w:ascii="宋体" w:eastAsia="宋体" w:hAnsi="宋体" w:cs="宋体" w:hint="eastAsia"/>
                <w:sz w:val="21"/>
                <w:szCs w:val="21"/>
              </w:rPr>
              <w:t>满分</w:t>
            </w:r>
            <w:r w:rsidRPr="00B83E95">
              <w:rPr>
                <w:rFonts w:ascii="宋体" w:eastAsia="宋体" w:hAnsi="宋体" w:cs="宋体"/>
                <w:sz w:val="21"/>
                <w:szCs w:val="21"/>
              </w:rPr>
              <w:t>100</w:t>
            </w:r>
            <w:r w:rsidRPr="00B83E95">
              <w:rPr>
                <w:rFonts w:ascii="宋体" w:eastAsia="宋体" w:hAnsi="宋体" w:cs="宋体" w:hint="eastAsia"/>
                <w:sz w:val="21"/>
                <w:szCs w:val="21"/>
              </w:rPr>
              <w:t>分</w:t>
            </w:r>
          </w:p>
        </w:tc>
        <w:tc>
          <w:tcPr>
            <w:tcW w:w="2011" w:type="dxa"/>
            <w:gridSpan w:val="2"/>
            <w:vAlign w:val="center"/>
          </w:tcPr>
          <w:p w:rsidR="00324756" w:rsidRPr="00B83E95" w:rsidRDefault="00324756" w:rsidP="00B83E95">
            <w:pPr>
              <w:snapToGrid w:val="0"/>
              <w:spacing w:line="240" w:lineRule="atLeast"/>
              <w:ind w:left="180"/>
              <w:rPr>
                <w:rFonts w:ascii="宋体" w:eastAsia="宋体" w:hAnsi="宋体" w:cs="宋体"/>
                <w:sz w:val="21"/>
                <w:szCs w:val="21"/>
              </w:rPr>
            </w:pPr>
            <w:r w:rsidRPr="00B83E95">
              <w:rPr>
                <w:rFonts w:ascii="宋体" w:eastAsia="宋体" w:hAnsi="宋体" w:cs="宋体"/>
                <w:sz w:val="21"/>
                <w:szCs w:val="21"/>
              </w:rPr>
              <w:t>70%</w:t>
            </w:r>
          </w:p>
        </w:tc>
      </w:tr>
      <w:tr w:rsidR="00324756" w:rsidRPr="002E27E1">
        <w:trPr>
          <w:trHeight w:val="340"/>
          <w:jc w:val="center"/>
        </w:trPr>
        <w:tc>
          <w:tcPr>
            <w:tcW w:w="2183" w:type="dxa"/>
            <w:gridSpan w:val="2"/>
            <w:vAlign w:val="center"/>
          </w:tcPr>
          <w:p w:rsidR="00324756" w:rsidRPr="002E27E1" w:rsidRDefault="00324756" w:rsidP="00061F27">
            <w:pPr>
              <w:snapToGrid w:val="0"/>
              <w:spacing w:after="0"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5667" w:type="dxa"/>
            <w:gridSpan w:val="6"/>
            <w:vAlign w:val="center"/>
          </w:tcPr>
          <w:p w:rsidR="00324756" w:rsidRPr="002E27E1" w:rsidRDefault="00324756" w:rsidP="00061F27">
            <w:pPr>
              <w:snapToGrid w:val="0"/>
              <w:spacing w:after="0"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324756" w:rsidRPr="002E27E1" w:rsidRDefault="00324756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324756" w:rsidRPr="002E27E1">
        <w:trPr>
          <w:trHeight w:val="340"/>
          <w:jc w:val="center"/>
        </w:trPr>
        <w:tc>
          <w:tcPr>
            <w:tcW w:w="2183" w:type="dxa"/>
            <w:gridSpan w:val="2"/>
            <w:vAlign w:val="center"/>
          </w:tcPr>
          <w:p w:rsidR="00324756" w:rsidRPr="002E27E1" w:rsidRDefault="00324756" w:rsidP="00061F27">
            <w:pPr>
              <w:snapToGrid w:val="0"/>
              <w:spacing w:after="0"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5667" w:type="dxa"/>
            <w:gridSpan w:val="6"/>
            <w:vAlign w:val="center"/>
          </w:tcPr>
          <w:p w:rsidR="00324756" w:rsidRPr="002E27E1" w:rsidRDefault="00324756" w:rsidP="00061F27">
            <w:pPr>
              <w:snapToGrid w:val="0"/>
              <w:spacing w:after="0"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  <w:tc>
          <w:tcPr>
            <w:tcW w:w="2011" w:type="dxa"/>
            <w:gridSpan w:val="2"/>
            <w:vAlign w:val="center"/>
          </w:tcPr>
          <w:p w:rsidR="00324756" w:rsidRPr="002E27E1" w:rsidRDefault="00324756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  <w:tr w:rsidR="00324756" w:rsidRPr="002E27E1">
        <w:trPr>
          <w:trHeight w:val="340"/>
          <w:jc w:val="center"/>
        </w:trPr>
        <w:tc>
          <w:tcPr>
            <w:tcW w:w="9861" w:type="dxa"/>
            <w:gridSpan w:val="10"/>
            <w:vAlign w:val="center"/>
          </w:tcPr>
          <w:p w:rsidR="00324756" w:rsidRPr="00735FDE" w:rsidRDefault="00324756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大纲</w:t>
            </w:r>
            <w:r w:rsidRPr="00735FDE"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编写时间：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2017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9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月</w:t>
            </w:r>
            <w:r>
              <w:rPr>
                <w:rFonts w:ascii="宋体" w:eastAsia="宋体" w:hAnsi="宋体" w:cs="宋体"/>
                <w:b/>
                <w:bCs/>
                <w:sz w:val="21"/>
                <w:szCs w:val="21"/>
                <w:lang w:eastAsia="zh-CN"/>
              </w:rPr>
              <w:t>1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  <w:lang w:eastAsia="zh-CN"/>
              </w:rPr>
              <w:t>日</w:t>
            </w:r>
          </w:p>
        </w:tc>
      </w:tr>
      <w:tr w:rsidR="00324756" w:rsidRPr="002E27E1">
        <w:trPr>
          <w:trHeight w:val="2351"/>
          <w:jc w:val="center"/>
        </w:trPr>
        <w:tc>
          <w:tcPr>
            <w:tcW w:w="9861" w:type="dxa"/>
            <w:gridSpan w:val="10"/>
          </w:tcPr>
          <w:p w:rsidR="00324756" w:rsidRPr="002E27E1" w:rsidRDefault="00324756" w:rsidP="00061F27">
            <w:pPr>
              <w:tabs>
                <w:tab w:val="left" w:pos="1440"/>
              </w:tabs>
              <w:spacing w:after="0" w:line="240" w:lineRule="atLeast"/>
              <w:jc w:val="left"/>
              <w:outlineLvl w:val="0"/>
              <w:rPr>
                <w:rFonts w:ascii="宋体" w:eastAsia="宋体" w:hAnsi="宋体"/>
                <w:b/>
                <w:bCs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b/>
                <w:bCs/>
                <w:lang w:eastAsia="zh-CN"/>
              </w:rPr>
              <w:t>系（</w:t>
            </w:r>
            <w:r>
              <w:rPr>
                <w:rFonts w:ascii="宋体" w:eastAsia="宋体" w:hAnsi="宋体" w:cs="宋体" w:hint="eastAsia"/>
                <w:b/>
                <w:bCs/>
                <w:lang w:eastAsia="zh-CN"/>
              </w:rPr>
              <w:t>部</w:t>
            </w:r>
            <w:r w:rsidRPr="002E27E1">
              <w:rPr>
                <w:rFonts w:ascii="宋体" w:eastAsia="宋体" w:hAnsi="宋体" w:cs="宋体" w:hint="eastAsia"/>
                <w:b/>
                <w:bCs/>
                <w:lang w:eastAsia="zh-CN"/>
              </w:rPr>
              <w:t>）审查意见：</w:t>
            </w:r>
          </w:p>
          <w:p w:rsidR="00324756" w:rsidRDefault="00324756" w:rsidP="00324756">
            <w:pPr>
              <w:spacing w:after="0" w:line="240" w:lineRule="atLeast"/>
              <w:ind w:firstLineChars="27" w:firstLine="31680"/>
              <w:jc w:val="lef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  <w:p w:rsidR="00324756" w:rsidRPr="002E27E1" w:rsidRDefault="00324756" w:rsidP="00324756">
            <w:pPr>
              <w:spacing w:after="0" w:line="240" w:lineRule="atLeast"/>
              <w:ind w:firstLineChars="27" w:firstLine="31680"/>
              <w:jc w:val="lef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</w:p>
          <w:p w:rsidR="00324756" w:rsidRPr="002E27E1" w:rsidRDefault="00324756" w:rsidP="00324756">
            <w:pPr>
              <w:spacing w:after="0" w:line="240" w:lineRule="atLeast"/>
              <w:ind w:firstLineChars="450" w:firstLine="316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。</w:t>
            </w:r>
          </w:p>
          <w:p w:rsidR="00324756" w:rsidRPr="002E27E1" w:rsidRDefault="00324756" w:rsidP="00061F27">
            <w:pPr>
              <w:spacing w:after="0" w:line="240" w:lineRule="atLeas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24756" w:rsidRPr="002E27E1" w:rsidRDefault="00324756" w:rsidP="00061F27">
            <w:pPr>
              <w:spacing w:after="0" w:line="240" w:lineRule="atLeast"/>
              <w:ind w:right="42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  <w:p w:rsidR="00324756" w:rsidRPr="002E27E1" w:rsidRDefault="00324756" w:rsidP="00061F27">
            <w:pPr>
              <w:spacing w:after="0" w:line="240" w:lineRule="atLeast"/>
              <w:ind w:right="420"/>
              <w:jc w:val="right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系（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部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）主任签名：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                 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日期：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年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月</w:t>
            </w:r>
            <w:r w:rsidRPr="002E27E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    </w:t>
            </w:r>
            <w:r w:rsidRPr="002E27E1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日</w:t>
            </w:r>
          </w:p>
          <w:p w:rsidR="00324756" w:rsidRPr="002E27E1" w:rsidRDefault="00324756" w:rsidP="00061F27">
            <w:pPr>
              <w:snapToGrid w:val="0"/>
              <w:spacing w:after="0" w:line="240" w:lineRule="atLeast"/>
              <w:ind w:left="180"/>
              <w:rPr>
                <w:rFonts w:ascii="宋体" w:eastAsia="宋体" w:hAnsi="宋体"/>
                <w:sz w:val="21"/>
                <w:szCs w:val="21"/>
                <w:lang w:eastAsia="zh-CN"/>
              </w:rPr>
            </w:pPr>
          </w:p>
        </w:tc>
      </w:tr>
    </w:tbl>
    <w:p w:rsidR="00324756" w:rsidRDefault="00324756" w:rsidP="00324756">
      <w:pPr>
        <w:spacing w:line="360" w:lineRule="exact"/>
        <w:ind w:left="31680" w:hangingChars="350" w:firstLine="31680"/>
        <w:rPr>
          <w:rFonts w:ascii="宋体" w:eastAsia="宋体" w:hAnsi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注：</w:t>
      </w: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1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、课程教学目标：请</w:t>
      </w:r>
      <w:r w:rsidRPr="002E27E1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精炼概括</w:t>
      </w:r>
      <w:r w:rsidRPr="002E27E1">
        <w:rPr>
          <w:rFonts w:ascii="宋体" w:eastAsia="宋体" w:hAnsi="宋体" w:cs="宋体"/>
          <w:b/>
          <w:bCs/>
          <w:sz w:val="21"/>
          <w:szCs w:val="21"/>
          <w:lang w:eastAsia="zh-CN"/>
        </w:rPr>
        <w:t>3-5</w:t>
      </w:r>
      <w:r w:rsidRPr="002E27E1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条目标，并注明每条目标所要求的学习目标层次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（</w:t>
      </w:r>
      <w:r w:rsidRPr="00E53E23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理解、运用、分析、综合和评价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  <w:r w:rsidRPr="002E27E1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。本课程教学目标须与授课对象的专业培养目标有一定的对应关系</w:t>
      </w:r>
    </w:p>
    <w:p w:rsidR="00324756" w:rsidRDefault="00324756" w:rsidP="00606257">
      <w:pPr>
        <w:spacing w:line="360" w:lineRule="exact"/>
        <w:ind w:left="31680" w:hangingChars="350" w:firstLine="31680"/>
        <w:rPr>
          <w:rFonts w:ascii="宋体" w:eastAsia="宋体" w:hAnsi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 xml:space="preserve">    2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、学生核心能力即毕业要求或培养要求，请任课教师从授课对象人才培养方案中对应部分复制（</w:t>
      </w:r>
      <w:r w:rsidRPr="000E0AE8">
        <w:rPr>
          <w:rFonts w:ascii="宋体" w:eastAsia="宋体" w:hAnsi="宋体" w:cs="宋体"/>
          <w:b/>
          <w:bCs/>
          <w:sz w:val="21"/>
          <w:szCs w:val="21"/>
          <w:lang w:eastAsia="zh-CN"/>
        </w:rPr>
        <w:t>http://jwc.dgut.edu.cn/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）</w:t>
      </w:r>
    </w:p>
    <w:p w:rsidR="00324756" w:rsidRDefault="00324756" w:rsidP="00606257">
      <w:pPr>
        <w:spacing w:line="360" w:lineRule="exact"/>
        <w:ind w:left="31680" w:hangingChars="350" w:firstLine="31680"/>
        <w:rPr>
          <w:rFonts w:ascii="宋体" w:eastAsia="宋体" w:hAnsi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 xml:space="preserve">    3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、教学方式可选：课堂讲授</w:t>
      </w: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/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小组讨论</w:t>
      </w: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/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实验</w:t>
      </w: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>/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实训</w:t>
      </w:r>
    </w:p>
    <w:p w:rsidR="00324756" w:rsidRPr="00785779" w:rsidRDefault="00324756" w:rsidP="00061F27">
      <w:pPr>
        <w:spacing w:line="360" w:lineRule="exact"/>
        <w:rPr>
          <w:rFonts w:ascii="宋体" w:eastAsia="宋体" w:hAnsi="宋体"/>
          <w:b/>
          <w:bCs/>
          <w:sz w:val="21"/>
          <w:szCs w:val="21"/>
          <w:lang w:eastAsia="zh-CN"/>
        </w:rPr>
      </w:pPr>
      <w:r>
        <w:rPr>
          <w:rFonts w:ascii="宋体" w:eastAsia="宋体" w:hAnsi="宋体" w:cs="宋体"/>
          <w:b/>
          <w:bCs/>
          <w:sz w:val="21"/>
          <w:szCs w:val="21"/>
          <w:lang w:eastAsia="zh-CN"/>
        </w:rPr>
        <w:t xml:space="preserve">    4</w:t>
      </w:r>
      <w:r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、</w:t>
      </w:r>
      <w:r w:rsidRPr="00785779">
        <w:rPr>
          <w:rFonts w:ascii="宋体" w:eastAsia="宋体" w:hAnsi="宋体" w:cs="宋体" w:hint="eastAsia"/>
          <w:b/>
          <w:bCs/>
          <w:sz w:val="21"/>
          <w:szCs w:val="21"/>
          <w:lang w:eastAsia="zh-CN"/>
        </w:rPr>
        <w:t>若课程无理论教学环节或无实践教学环节，可将相应的教学进度表删掉。</w:t>
      </w:r>
    </w:p>
    <w:sectPr w:rsidR="00324756" w:rsidRPr="00785779" w:rsidSect="00061F27">
      <w:pgSz w:w="11906" w:h="16838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756" w:rsidRDefault="00324756" w:rsidP="00896971">
      <w:pPr>
        <w:spacing w:after="0"/>
      </w:pPr>
      <w:r>
        <w:separator/>
      </w:r>
    </w:p>
  </w:endnote>
  <w:endnote w:type="continuationSeparator" w:id="0">
    <w:p w:rsidR="00324756" w:rsidRDefault="00324756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??朢痽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756" w:rsidRDefault="00324756" w:rsidP="00896971">
      <w:pPr>
        <w:spacing w:after="0"/>
      </w:pPr>
      <w:r>
        <w:separator/>
      </w:r>
    </w:p>
  </w:footnote>
  <w:footnote w:type="continuationSeparator" w:id="0">
    <w:p w:rsidR="00324756" w:rsidRDefault="00324756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abstractNum w:abstractNumId="1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2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C23799B"/>
    <w:rsid w:val="00061F27"/>
    <w:rsid w:val="0006698D"/>
    <w:rsid w:val="00073E6F"/>
    <w:rsid w:val="00087B74"/>
    <w:rsid w:val="000B0E7E"/>
    <w:rsid w:val="000B626E"/>
    <w:rsid w:val="000C2D4A"/>
    <w:rsid w:val="000E0AE8"/>
    <w:rsid w:val="00155E5A"/>
    <w:rsid w:val="00171228"/>
    <w:rsid w:val="00173269"/>
    <w:rsid w:val="001B31E9"/>
    <w:rsid w:val="001D28E8"/>
    <w:rsid w:val="001F20BC"/>
    <w:rsid w:val="002111AE"/>
    <w:rsid w:val="00226868"/>
    <w:rsid w:val="00227119"/>
    <w:rsid w:val="00271F37"/>
    <w:rsid w:val="002957C2"/>
    <w:rsid w:val="002E27E1"/>
    <w:rsid w:val="003038C8"/>
    <w:rsid w:val="003044FA"/>
    <w:rsid w:val="00324756"/>
    <w:rsid w:val="00360782"/>
    <w:rsid w:val="0037561C"/>
    <w:rsid w:val="003C66D8"/>
    <w:rsid w:val="003E66A6"/>
    <w:rsid w:val="00414FC8"/>
    <w:rsid w:val="00457E42"/>
    <w:rsid w:val="004B3994"/>
    <w:rsid w:val="004E0481"/>
    <w:rsid w:val="004E7804"/>
    <w:rsid w:val="005233BF"/>
    <w:rsid w:val="005639AB"/>
    <w:rsid w:val="005911D3"/>
    <w:rsid w:val="005A2E22"/>
    <w:rsid w:val="005F174F"/>
    <w:rsid w:val="00606257"/>
    <w:rsid w:val="0063410F"/>
    <w:rsid w:val="00651325"/>
    <w:rsid w:val="0065651C"/>
    <w:rsid w:val="00725845"/>
    <w:rsid w:val="00735FDE"/>
    <w:rsid w:val="00770F0D"/>
    <w:rsid w:val="00774107"/>
    <w:rsid w:val="00776AF2"/>
    <w:rsid w:val="00785779"/>
    <w:rsid w:val="007A154B"/>
    <w:rsid w:val="008147FF"/>
    <w:rsid w:val="00815F78"/>
    <w:rsid w:val="00816D26"/>
    <w:rsid w:val="008512DF"/>
    <w:rsid w:val="00855020"/>
    <w:rsid w:val="00885EED"/>
    <w:rsid w:val="00892ADC"/>
    <w:rsid w:val="00896971"/>
    <w:rsid w:val="008F6642"/>
    <w:rsid w:val="00903243"/>
    <w:rsid w:val="00917C66"/>
    <w:rsid w:val="009349EE"/>
    <w:rsid w:val="00961952"/>
    <w:rsid w:val="009A2B5C"/>
    <w:rsid w:val="009A6EC3"/>
    <w:rsid w:val="009B3EAE"/>
    <w:rsid w:val="009C3354"/>
    <w:rsid w:val="009D3079"/>
    <w:rsid w:val="00A258B8"/>
    <w:rsid w:val="00A84D68"/>
    <w:rsid w:val="00A85774"/>
    <w:rsid w:val="00AA199F"/>
    <w:rsid w:val="00AB00C2"/>
    <w:rsid w:val="00AE48DD"/>
    <w:rsid w:val="00AF1CDF"/>
    <w:rsid w:val="00B13BB4"/>
    <w:rsid w:val="00B2310A"/>
    <w:rsid w:val="00B611F1"/>
    <w:rsid w:val="00B83E95"/>
    <w:rsid w:val="00BB35F5"/>
    <w:rsid w:val="00C41D05"/>
    <w:rsid w:val="00C705DD"/>
    <w:rsid w:val="00C76FA2"/>
    <w:rsid w:val="00CA1AB8"/>
    <w:rsid w:val="00CC4A46"/>
    <w:rsid w:val="00CD0396"/>
    <w:rsid w:val="00CD2F8F"/>
    <w:rsid w:val="00D07ECB"/>
    <w:rsid w:val="00D45246"/>
    <w:rsid w:val="00D62B41"/>
    <w:rsid w:val="00DB45CF"/>
    <w:rsid w:val="00DB5724"/>
    <w:rsid w:val="00DD5EBB"/>
    <w:rsid w:val="00DE7F23"/>
    <w:rsid w:val="00DF5C03"/>
    <w:rsid w:val="00E0505F"/>
    <w:rsid w:val="00E413E8"/>
    <w:rsid w:val="00E53E23"/>
    <w:rsid w:val="00E97EF7"/>
    <w:rsid w:val="00ED3FCA"/>
    <w:rsid w:val="00F31667"/>
    <w:rsid w:val="00F441F4"/>
    <w:rsid w:val="00F617C2"/>
    <w:rsid w:val="00F8694F"/>
    <w:rsid w:val="00F96D96"/>
    <w:rsid w:val="00FE22C8"/>
    <w:rsid w:val="28AD1D92"/>
    <w:rsid w:val="2C23799B"/>
    <w:rsid w:val="6260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8E8"/>
    <w:pPr>
      <w:spacing w:after="120"/>
      <w:jc w:val="both"/>
    </w:pPr>
    <w:rPr>
      <w:rFonts w:eastAsia="PMingLiU"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D28E8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Normal"/>
    <w:uiPriority w:val="99"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 w:cs="Calibri"/>
      <w:kern w:val="2"/>
      <w:lang w:eastAsia="zh-TW"/>
    </w:rPr>
  </w:style>
  <w:style w:type="character" w:customStyle="1" w:styleId="fontstyle01">
    <w:name w:val="fontstyle01"/>
    <w:basedOn w:val="DefaultParagraphFont"/>
    <w:uiPriority w:val="99"/>
    <w:rsid w:val="001D28E8"/>
    <w:rPr>
      <w:rFonts w:ascii="CIDFont + F2" w:hAnsi="CIDFont + F2" w:cs="CIDFont + F2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96971"/>
    <w:rPr>
      <w:rFonts w:eastAsia="PMingLiU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96971"/>
    <w:rPr>
      <w:rFonts w:eastAsia="PMingLiU"/>
      <w:sz w:val="18"/>
      <w:szCs w:val="18"/>
      <w:lang w:eastAsia="en-US"/>
    </w:rPr>
  </w:style>
  <w:style w:type="paragraph" w:styleId="ListParagraph">
    <w:name w:val="List Paragraph"/>
    <w:basedOn w:val="Normal"/>
    <w:uiPriority w:val="99"/>
    <w:qFormat/>
    <w:rsid w:val="008147FF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rsid w:val="003044FA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044FA"/>
    <w:rPr>
      <w:rFonts w:eastAsia="PMingLiU"/>
      <w:sz w:val="18"/>
      <w:szCs w:val="18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AF1CDF"/>
    <w:pPr>
      <w:widowControl w:val="0"/>
      <w:ind w:leftChars="200" w:left="420"/>
    </w:pPr>
    <w:rPr>
      <w:rFonts w:eastAsia="宋体"/>
      <w:kern w:val="2"/>
      <w:sz w:val="21"/>
      <w:szCs w:val="21"/>
      <w:lang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60782"/>
    <w:rPr>
      <w:rFonts w:eastAsia="PMingLiU"/>
      <w:kern w:val="0"/>
      <w:sz w:val="24"/>
      <w:szCs w:val="24"/>
      <w:lang w:eastAsia="en-US"/>
    </w:rPr>
  </w:style>
  <w:style w:type="character" w:customStyle="1" w:styleId="en">
    <w:name w:val="en"/>
    <w:basedOn w:val="DefaultParagraphFont"/>
    <w:uiPriority w:val="99"/>
    <w:rsid w:val="00606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44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4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365</Words>
  <Characters>2083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《体育社会学》课程教学大纲</dc:title>
  <dc:subject/>
  <dc:creator>lenovo</dc:creator>
  <cp:keywords/>
  <dc:description/>
  <cp:lastModifiedBy>张银燕</cp:lastModifiedBy>
  <cp:revision>5</cp:revision>
  <cp:lastPrinted>2017-01-05T16:24:00Z</cp:lastPrinted>
  <dcterms:created xsi:type="dcterms:W3CDTF">2017-09-06T12:56:00Z</dcterms:created>
  <dcterms:modified xsi:type="dcterms:W3CDTF">2017-11-17T05:55:00Z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