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《</w:t>
      </w:r>
      <w:r>
        <w:rPr>
          <w:rFonts w:hint="eastAsia" w:ascii="宋体" w:hAnsi="宋体" w:eastAsia="宋体" w:cs="宋体"/>
          <w:b/>
          <w:sz w:val="32"/>
          <w:szCs w:val="32"/>
        </w:rPr>
        <w:t>美术基础</w:t>
      </w:r>
      <w:r>
        <w:rPr>
          <w:rFonts w:hint="eastAsia" w:ascii="宋体" w:hAnsi="宋体"/>
          <w:b/>
          <w:sz w:val="32"/>
          <w:szCs w:val="32"/>
        </w:rPr>
        <w:t>》课程教学大纲</w:t>
      </w:r>
    </w:p>
    <w:tbl>
      <w:tblPr>
        <w:tblStyle w:val="6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360"/>
        <w:gridCol w:w="369"/>
        <w:gridCol w:w="623"/>
        <w:gridCol w:w="1550"/>
        <w:gridCol w:w="1665"/>
        <w:gridCol w:w="975"/>
        <w:gridCol w:w="629"/>
        <w:gridCol w:w="490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课程名称：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美术基础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课程英文名称： 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Art Foundation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36/2/2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先修课程：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授课时间：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18周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授课地点：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10A105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授课对象： 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16音乐舞蹈1班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开课院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教育学院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李淑怡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781686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745774459@qq.com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课堂时间、10A105、讲解示范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   ）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    闭卷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课程论文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 xml:space="preserve">（  ）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其它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Arial" w:hAnsi="Arial" w:eastAsia="宋体" w:cs="Arial"/>
                <w:b/>
                <w:sz w:val="21"/>
                <w:szCs w:val="21"/>
                <w:lang w:eastAsia="zh-CN"/>
              </w:rPr>
              <w:t>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>
            <w:pPr>
              <w:tabs>
                <w:tab w:val="left" w:pos="1440"/>
              </w:tabs>
              <w:outlineLvl w:val="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教学参考资料：</w:t>
            </w:r>
            <w:r>
              <w:rPr>
                <w:rFonts w:hint="eastAsia" w:ascii="宋体" w:hAnsi="宋体" w:eastAsia="宋体" w:cs="宋体"/>
                <w:iCs/>
                <w:sz w:val="21"/>
                <w:szCs w:val="21"/>
                <w:lang w:eastAsia="zh-CN"/>
              </w:rPr>
              <w:t>《美术鉴赏》云南美术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出版社</w:t>
            </w:r>
          </w:p>
          <w:p>
            <w:pPr>
              <w:tabs>
                <w:tab w:val="left" w:pos="1440"/>
              </w:tabs>
              <w:outlineLvl w:val="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《素描色彩》张歌明著 湖北美术出版社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Cs/>
                <w:sz w:val="21"/>
                <w:szCs w:val="21"/>
                <w:lang w:eastAsia="zh-CN"/>
              </w:rPr>
              <w:t>《白描》</w:t>
            </w:r>
            <w:r>
              <w:rPr>
                <w:rFonts w:hint="eastAsia" w:ascii="宋体" w:hAnsi="宋体" w:eastAsia="宋体" w:cs="宋体"/>
                <w:i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Cs/>
                <w:sz w:val="21"/>
                <w:szCs w:val="21"/>
                <w:lang w:eastAsia="zh-CN"/>
              </w:rPr>
              <w:t>《手工》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spacing w:line="360" w:lineRule="auto"/>
              <w:ind w:firstLine="48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课程简介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本课程是</w:t>
            </w:r>
            <w:r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  <w:t>音乐舞蹈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本科专业的选修课程，教学内容：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学习美术概况，通过学习东西方传统艺术形式，了解东西方审美理念的异同，认识东西方审美文化，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使学生掌握一定的美术基础知识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与鉴赏能力；学习了解一项手工制作技能，培养动手能力，使到眼、手、脑同时得到锻炼发展，培养创新精神；</w:t>
            </w:r>
            <w:r>
              <w:rPr>
                <w:rFonts w:ascii="Arial" w:hAnsi="Arial" w:eastAsia="宋体" w:cs="Arial"/>
                <w:sz w:val="23"/>
                <w:szCs w:val="23"/>
              </w:rPr>
              <w:t>了解</w:t>
            </w:r>
            <w:r>
              <w:rPr>
                <w:rFonts w:hint="eastAsia" w:ascii="Arial" w:hAnsi="Arial" w:eastAsia="宋体" w:cs="Arial"/>
                <w:sz w:val="23"/>
                <w:szCs w:val="23"/>
                <w:lang w:eastAsia="zh-CN"/>
              </w:rPr>
              <w:t>美术</w:t>
            </w:r>
            <w:r>
              <w:rPr>
                <w:rFonts w:ascii="Arial" w:hAnsi="Arial" w:eastAsia="宋体" w:cs="Arial"/>
                <w:sz w:val="23"/>
                <w:szCs w:val="23"/>
              </w:rPr>
              <w:t>学科发展前沿和动态</w:t>
            </w:r>
            <w:r>
              <w:rPr>
                <w:rFonts w:hint="eastAsia" w:ascii="Arial" w:hAnsi="Arial" w:eastAsia="宋体" w:cs="Arial"/>
                <w:sz w:val="23"/>
                <w:szCs w:val="23"/>
                <w:lang w:eastAsia="zh-CN"/>
              </w:rPr>
              <w:t>，适时参观美术馆展览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，培养学生的美术兴趣，提高学生的美术素养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本课程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结合</w:t>
            </w:r>
            <w:r>
              <w:rPr>
                <w:rFonts w:ascii="Arial" w:hAnsi="Arial" w:eastAsia="宋体" w:cs="Arial"/>
                <w:sz w:val="23"/>
                <w:szCs w:val="23"/>
              </w:rPr>
              <w:t>以系统的艺术课程学习为主，掌握完整的文化知识为依托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是为适应国家教育改革精神，着重培养从事小学教育的人才而设置的。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6216" w:type="dxa"/>
            <w:gridSpan w:val="6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通过本课程的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理论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学习，使学生了解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东西方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文化，审美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规律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，促进交流，提高艺术审美理论水平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过美术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实践练习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，使学生掌握一定的美术基础知识和基本技能，培养学生的美术兴趣，提高学生的美术素养，为学生继续学习打下基础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参观欣赏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经典美术作品及新型的艺术形式，开阔视野，活跃思想。最终形成对生活的审美态度，培养创新精神。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after="0" w:line="0" w:lineRule="atLeast"/>
              <w:ind w:firstLine="422" w:firstLineChars="20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3185" w:type="dxa"/>
            <w:gridSpan w:val="4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本课程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与学生核心能力培养之间的关联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(授课对象为理工科专业学生的课程填写此栏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）：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1.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2.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3.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4.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5.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6.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419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11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2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西方美术概述——素描</w:t>
            </w:r>
          </w:p>
        </w:tc>
        <w:tc>
          <w:tcPr>
            <w:tcW w:w="623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素描的基本概念和原理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难点：素描发展的特点</w:t>
            </w:r>
          </w:p>
        </w:tc>
        <w:tc>
          <w:tcPr>
            <w:tcW w:w="1119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2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素描作品赏析</w:t>
            </w:r>
          </w:p>
        </w:tc>
        <w:tc>
          <w:tcPr>
            <w:tcW w:w="623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重点：素描作品时代风格特点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难点：谈个人对作品的观点感受</w:t>
            </w:r>
          </w:p>
        </w:tc>
        <w:tc>
          <w:tcPr>
            <w:tcW w:w="1119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查资料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2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素描练习</w:t>
            </w:r>
          </w:p>
        </w:tc>
        <w:tc>
          <w:tcPr>
            <w:tcW w:w="623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重点：了解素描绘画方法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难点：培养正确的观察方法</w:t>
            </w:r>
          </w:p>
        </w:tc>
        <w:tc>
          <w:tcPr>
            <w:tcW w:w="1119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临摹、示范、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2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色彩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基础知识及作品赏析</w:t>
            </w:r>
          </w:p>
        </w:tc>
        <w:tc>
          <w:tcPr>
            <w:tcW w:w="623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色彩在生活中的实践应用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了解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色彩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冷暖特性、色彩作品时代风格</w:t>
            </w:r>
          </w:p>
        </w:tc>
        <w:tc>
          <w:tcPr>
            <w:tcW w:w="1119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论述题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2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雕塑</w:t>
            </w:r>
          </w:p>
        </w:tc>
        <w:tc>
          <w:tcPr>
            <w:tcW w:w="623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古希腊雕塑特色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：西方雕塑审美理念</w:t>
            </w:r>
          </w:p>
        </w:tc>
        <w:tc>
          <w:tcPr>
            <w:tcW w:w="1119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2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中国美术概述</w:t>
            </w:r>
          </w:p>
        </w:tc>
        <w:tc>
          <w:tcPr>
            <w:tcW w:w="623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重点：各时期艺术形式特色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难点：各时期艺术图形造型规律与内涵</w:t>
            </w:r>
          </w:p>
        </w:tc>
        <w:tc>
          <w:tcPr>
            <w:tcW w:w="1119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7-8</w:t>
            </w:r>
          </w:p>
        </w:tc>
        <w:tc>
          <w:tcPr>
            <w:tcW w:w="1729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文人画及作品欣赏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190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文人画题材选择，艺术特色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文人画时代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精神理念</w:t>
            </w:r>
          </w:p>
        </w:tc>
        <w:tc>
          <w:tcPr>
            <w:tcW w:w="1119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论述题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9-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白描练习</w:t>
            </w:r>
          </w:p>
        </w:tc>
        <w:tc>
          <w:tcPr>
            <w:tcW w:w="62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190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重点：了解中国线条表现手法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难点：掌握基本线描技能</w:t>
            </w:r>
          </w:p>
        </w:tc>
        <w:tc>
          <w:tcPr>
            <w:tcW w:w="1119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109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临摹、示范、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近现代及岭南画派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岭南画派是东西方文化融合产物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：岭南画派艺术特色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查资料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东西方美术比较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重点：东西方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审美理念的来源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东西方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审美理念的差异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论述题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手工作品欣赏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重点：学习借鉴材料应用手法</w:t>
            </w:r>
          </w:p>
          <w:p>
            <w:pPr>
              <w:spacing w:after="0" w:line="0" w:lineRule="atLeas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难点：掌握一项手工制作技法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讲授、讨论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15-18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手工制作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重点：掌握一项手工材料制作技能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难点：利用材料特性发挥创造力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临摹、示范、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1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line="24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到堂情况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line="240" w:lineRule="atLeas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迟到、请假、旷课不超过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节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line="240" w:lineRule="atLeas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line="24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课堂讨论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line="240" w:lineRule="atLeas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积极参与至少一次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line="240" w:lineRule="atLeas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line="24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完成作业</w:t>
            </w: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line="240" w:lineRule="atLeas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次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line="240" w:lineRule="atLeas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9" w:type="dxa"/>
            <w:gridSpan w:val="2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811" w:type="dxa"/>
            <w:gridSpan w:val="6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0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大纲编写时间：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9401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945" w:firstLineChars="45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b/>
          <w:bCs/>
          <w:sz w:val="21"/>
          <w:szCs w:val="21"/>
          <w:lang w:eastAsia="zh-CN"/>
        </w:rPr>
        <w:t>注：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eastAsia="zh-CN"/>
        </w:rPr>
        <w:t>1、课程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教学目标：请精炼概括3-5条目标，并注明每条目标所要求的学习目标层次（理解、运用、分析、综合和评价）。本课程教学目标须与授课对象的专业培养目标有一定的对应关系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</w:t>
      </w:r>
      <w:r>
        <w:rPr>
          <w:rFonts w:ascii="宋体" w:hAnsi="宋体" w:eastAsia="宋体"/>
          <w:b/>
          <w:sz w:val="21"/>
          <w:szCs w:val="21"/>
          <w:lang w:eastAsia="zh-CN"/>
        </w:rPr>
        <w:t>http://jwc.dgut.edu.cn/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3、教学方式可选：课堂讲授/小组讨论/实验/实训</w:t>
      </w:r>
    </w:p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4、若课程无理论教学环节或无实践教学环节，可将相应的教学进度表删掉。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DFKai-SB">
    <w:altName w:val="Microsoft JhengHei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CIDFont + F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E0AE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561C"/>
    <w:rsid w:val="003C66D8"/>
    <w:rsid w:val="003E66A6"/>
    <w:rsid w:val="00414FC8"/>
    <w:rsid w:val="00457E42"/>
    <w:rsid w:val="004B3994"/>
    <w:rsid w:val="004E0481"/>
    <w:rsid w:val="004E7804"/>
    <w:rsid w:val="005639AB"/>
    <w:rsid w:val="005911D3"/>
    <w:rsid w:val="005F174F"/>
    <w:rsid w:val="0063410F"/>
    <w:rsid w:val="0065651C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B35F5"/>
    <w:rsid w:val="00C41D05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53E23"/>
    <w:rsid w:val="00ED3FCA"/>
    <w:rsid w:val="00F31667"/>
    <w:rsid w:val="00F617C2"/>
    <w:rsid w:val="00F96D96"/>
    <w:rsid w:val="00FE22C8"/>
    <w:rsid w:val="01F92A07"/>
    <w:rsid w:val="068E37A6"/>
    <w:rsid w:val="0E1A6FB7"/>
    <w:rsid w:val="28AD1D92"/>
    <w:rsid w:val="2C23799B"/>
    <w:rsid w:val="34AD20B1"/>
    <w:rsid w:val="35411ACD"/>
    <w:rsid w:val="37F165DA"/>
    <w:rsid w:val="3DB95C68"/>
    <w:rsid w:val="495C3AA3"/>
    <w:rsid w:val="498674C5"/>
    <w:rsid w:val="4CBC7324"/>
    <w:rsid w:val="4FC5202F"/>
    <w:rsid w:val="52080339"/>
    <w:rsid w:val="58A1050B"/>
    <w:rsid w:val="597374DD"/>
    <w:rsid w:val="5B62595A"/>
    <w:rsid w:val="62602DFF"/>
    <w:rsid w:val="669F7D30"/>
    <w:rsid w:val="681E1CF3"/>
    <w:rsid w:val="689839CA"/>
    <w:rsid w:val="6A4A65BE"/>
    <w:rsid w:val="6E285D10"/>
    <w:rsid w:val="71445969"/>
    <w:rsid w:val="7264608F"/>
    <w:rsid w:val="77A3342F"/>
    <w:rsid w:val="7EE0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9">
    <w:name w:val="fontstyle01"/>
    <w:basedOn w:val="5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0">
    <w:name w:val="页眉 Char"/>
    <w:basedOn w:val="5"/>
    <w:link w:val="4"/>
    <w:qFormat/>
    <w:uiPriority w:val="0"/>
    <w:rPr>
      <w:rFonts w:eastAsia="PMingLiU"/>
      <w:sz w:val="18"/>
      <w:szCs w:val="18"/>
      <w:lang w:eastAsia="en-US"/>
    </w:rPr>
  </w:style>
  <w:style w:type="character" w:customStyle="1" w:styleId="11">
    <w:name w:val="页脚 Char"/>
    <w:basedOn w:val="5"/>
    <w:link w:val="3"/>
    <w:qFormat/>
    <w:uiPriority w:val="0"/>
    <w:rPr>
      <w:rFonts w:eastAsia="PMingLiU"/>
      <w:sz w:val="18"/>
      <w:szCs w:val="18"/>
      <w:lang w:eastAsia="en-US"/>
    </w:rPr>
  </w:style>
  <w:style w:type="paragraph" w:customStyle="1" w:styleId="12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3">
    <w:name w:val="批注框文本 Char"/>
    <w:basedOn w:val="5"/>
    <w:link w:val="2"/>
    <w:qFormat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4B78B5-F753-4C4D-89D9-8A5C96C6A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825</Characters>
  <Lines>6</Lines>
  <Paragraphs>1</Paragraphs>
  <ScaleCrop>false</ScaleCrop>
  <LinksUpToDate>false</LinksUpToDate>
  <CharactersWithSpaces>968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2017-09-01T07:23:00Z</dcterms:created>
  <dc:creator>lenovo</dc:creator>
  <cp:lastModifiedBy>Administrator</cp:lastModifiedBy>
  <cp:lastPrinted>2017-01-05T16:24:00Z</cp:lastPrinted>
  <dcterms:modified xsi:type="dcterms:W3CDTF">2017-11-12T03:54:40Z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