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《</w:t>
      </w:r>
      <w:r>
        <w:rPr>
          <w:rFonts w:hint="eastAsia" w:ascii="宋体" w:hAnsi="宋体"/>
          <w:b/>
          <w:sz w:val="32"/>
          <w:szCs w:val="32"/>
          <w:lang w:eastAsia="zh-CN"/>
        </w:rPr>
        <w:t>三笔字</w:t>
      </w:r>
      <w:r>
        <w:rPr>
          <w:rFonts w:hint="eastAsia" w:ascii="宋体" w:hAnsi="宋体"/>
          <w:b/>
          <w:sz w:val="32"/>
          <w:szCs w:val="32"/>
        </w:rPr>
        <w:t>》课程教学大纲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343"/>
        <w:gridCol w:w="16"/>
        <w:gridCol w:w="369"/>
        <w:gridCol w:w="178"/>
        <w:gridCol w:w="445"/>
        <w:gridCol w:w="1430"/>
        <w:gridCol w:w="120"/>
        <w:gridCol w:w="424"/>
        <w:gridCol w:w="1243"/>
        <w:gridCol w:w="1560"/>
        <w:gridCol w:w="42"/>
        <w:gridCol w:w="305"/>
        <w:gridCol w:w="600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课程名称：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《三笔字》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课程类别（必修/选修）：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必</w:t>
            </w:r>
            <w:r>
              <w:rPr>
                <w:rFonts w:hint="eastAsia" w:ascii="宋体" w:hAnsi="宋体"/>
                <w:szCs w:val="21"/>
              </w:rPr>
              <w:t>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课程英文名称： </w:t>
            </w:r>
            <w:r>
              <w:rPr>
                <w:rFonts w:hint="eastAsia" w:ascii="宋体" w:hAnsi="宋体"/>
                <w:b/>
                <w:szCs w:val="21"/>
              </w:rPr>
              <w:t>Three words training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总学时/周学时/学分：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szCs w:val="21"/>
              </w:rPr>
              <w:t>/2/2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其中实验学时：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先修课程：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《中国书法史》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授课时间：</w:t>
            </w:r>
            <w:r>
              <w:rPr>
                <w:rFonts w:hint="eastAsia" w:ascii="宋体" w:hAnsi="宋体"/>
                <w:szCs w:val="21"/>
                <w:lang w:eastAsia="zh-CN"/>
              </w:rPr>
              <w:t>周二上午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1－2节    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授课地点：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10A-105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 xml:space="preserve">授课对象：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2017小数1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开课院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系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任课教师姓名/职称：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丁启进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szCs w:val="21"/>
                <w:lang w:eastAsia="zh-CN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49" w:type="dxa"/>
            <w:gridSpan w:val="8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联系电话：</w:t>
            </w:r>
            <w:r>
              <w:rPr>
                <w:rFonts w:hint="eastAsia" w:ascii="宋体" w:hAnsi="宋体"/>
                <w:szCs w:val="21"/>
              </w:rPr>
              <w:t>13620032188</w:t>
            </w:r>
          </w:p>
        </w:tc>
        <w:tc>
          <w:tcPr>
            <w:tcW w:w="4852" w:type="dxa"/>
            <w:gridSpan w:val="7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Email: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答疑时间、地点与方式：</w:t>
            </w:r>
          </w:p>
          <w:p>
            <w:pPr>
              <w:tabs>
                <w:tab w:val="left" w:pos="1440"/>
              </w:tabs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 xml:space="preserve"> 1</w:t>
            </w:r>
            <w:r>
              <w:rPr>
                <w:rFonts w:hint="eastAsia" w:ascii="宋体" w:hAnsi="宋体" w:eastAsia="宋体"/>
                <w:b w:val="0"/>
                <w:bCs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课堂、电话方式答疑。</w:t>
            </w:r>
          </w:p>
          <w:p>
            <w:pPr>
              <w:numPr>
                <w:ilvl w:val="0"/>
                <w:numId w:val="0"/>
              </w:numPr>
              <w:tabs>
                <w:tab w:val="left" w:pos="1440"/>
              </w:tabs>
              <w:outlineLvl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2、</w:t>
            </w:r>
            <w:r>
              <w:rPr>
                <w:rFonts w:hint="eastAsia" w:ascii="宋体" w:hAnsi="宋体"/>
                <w:szCs w:val="21"/>
              </w:rPr>
              <w:t>每次课留最后十分钟答疑；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3、微信联系、</w:t>
            </w:r>
            <w:r>
              <w:rPr>
                <w:rFonts w:hint="eastAsia" w:ascii="宋体" w:hAnsi="宋体"/>
                <w:szCs w:val="21"/>
              </w:rPr>
              <w:t>电话预约，在教师工作室答疑；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snapToGrid w:val="0"/>
              <w:spacing w:line="360" w:lineRule="exact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>
            <w:pPr>
              <w:snapToGrid w:val="0"/>
              <w:spacing w:line="36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bCs/>
                <w:sz w:val="24"/>
              </w:rPr>
              <w:t>《</w:t>
            </w:r>
            <w:r>
              <w:rPr>
                <w:rFonts w:hint="eastAsia" w:ascii="宋体" w:hAnsi="宋体" w:cs="宋体"/>
                <w:kern w:val="0"/>
                <w:sz w:val="24"/>
              </w:rPr>
              <w:t>院校书法教程》，师范院校书法教育学术委员会编，西泠印社出</w:t>
            </w:r>
          </w:p>
          <w:p>
            <w:pPr>
              <w:snapToGrid w:val="0"/>
              <w:spacing w:line="360" w:lineRule="exac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版社2007年八月第四次应刷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  <w:t>教学参考资料</w:t>
            </w:r>
            <w:r>
              <w:rPr>
                <w:rFonts w:hint="eastAsia" w:ascii="宋体" w:hAnsi="宋体"/>
                <w:kern w:val="0"/>
                <w:sz w:val="24"/>
              </w:rPr>
              <w:t>（1）《书法》，邱振中著，北京师范大学出版社，2009年1月第1版。</w:t>
            </w:r>
          </w:p>
          <w:p>
            <w:pPr>
              <w:snapToGrid w:val="0"/>
              <w:spacing w:line="360" w:lineRule="exact"/>
              <w:ind w:firstLine="480" w:firstLineChars="200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Cs/>
                <w:sz w:val="24"/>
              </w:rPr>
              <w:t>（2）《书法技法新论》，沃兴华著，湖南美术出版社，2009年8月第1版。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Cs/>
                <w:sz w:val="24"/>
              </w:rPr>
              <w:t>（3）《启功给你讲书法》，启功，中华书局，2005年10月第1版。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课程简介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  <w:jc w:val="center"/>
        </w:trPr>
        <w:tc>
          <w:tcPr>
            <w:tcW w:w="6216" w:type="dxa"/>
            <w:gridSpan w:val="10"/>
          </w:tcPr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>
            <w:pPr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1.</w:t>
            </w:r>
            <w:r>
              <w:rPr>
                <w:rFonts w:hint="eastAsia" w:ascii="宋体" w:hAnsi="宋体"/>
                <w:sz w:val="24"/>
              </w:rPr>
              <w:t>掌握毛笔书法学习的正确途径。对欧、颜、柳、赵等楷书能耳熟能详。掌握如何选帖，以及基本的临帖技巧等。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2.</w:t>
            </w:r>
            <w:r>
              <w:rPr>
                <w:rFonts w:hint="eastAsia" w:ascii="宋体" w:hAnsi="宋体"/>
                <w:sz w:val="24"/>
              </w:rPr>
              <w:t>钢笔字应掌握执笔方法，基本点画写法、结字方法、练习原则、多种风格等。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3.</w:t>
            </w:r>
            <w:r>
              <w:rPr>
                <w:rFonts w:hint="eastAsia" w:ascii="宋体" w:hAnsi="宋体"/>
                <w:sz w:val="24"/>
              </w:rPr>
              <w:t>粉笔字应掌握；粉笔的执笔方法、写粉笔字的姿势、粉笔的用笔方法、粉笔字的点画、结构和章法</w:t>
            </w:r>
          </w:p>
          <w:p>
            <w:pPr>
              <w:tabs>
                <w:tab w:val="left" w:pos="1440"/>
              </w:tabs>
              <w:spacing w:after="0" w:line="0" w:lineRule="atLeast"/>
              <w:ind w:firstLine="422" w:firstLineChars="200"/>
              <w:outlineLvl w:val="0"/>
              <w:rPr>
                <w:rFonts w:ascii="宋体" w:hAnsi="宋体" w:eastAsia="宋体"/>
                <w:b/>
                <w:sz w:val="21"/>
                <w:szCs w:val="21"/>
              </w:rPr>
            </w:pPr>
          </w:p>
          <w:p>
            <w:pPr>
              <w:spacing w:after="0" w:line="0" w:lineRule="atLeast"/>
              <w:ind w:firstLine="422" w:firstLineChars="200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3185" w:type="dxa"/>
            <w:gridSpan w:val="5"/>
          </w:tcPr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本课程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与学生核心能力培养之间的关联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(授课对象为理工科专业学生的课程填写此栏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）：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1.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2.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3.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4.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5.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6. 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</w:p>
          <w:p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□核心能力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．</w:t>
            </w:r>
            <w:r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理论教学进程表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343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教学主题</w:t>
            </w:r>
          </w:p>
        </w:tc>
        <w:tc>
          <w:tcPr>
            <w:tcW w:w="563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教学时长</w:t>
            </w:r>
          </w:p>
        </w:tc>
        <w:tc>
          <w:tcPr>
            <w:tcW w:w="2419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both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教学的重点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   </w:t>
            </w:r>
          </w:p>
        </w:tc>
        <w:tc>
          <w:tcPr>
            <w:tcW w:w="315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both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难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点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 xml:space="preserve">   </w:t>
            </w:r>
          </w:p>
        </w:tc>
        <w:tc>
          <w:tcPr>
            <w:tcW w:w="600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教学方式</w:t>
            </w:r>
          </w:p>
        </w:tc>
        <w:tc>
          <w:tcPr>
            <w:tcW w:w="67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作业安排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序言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师范院校的学生学习三笔字的必要性。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师范院校的学生理解三笔字的重要性与职业的关系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阅读参考资料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三笔的执笔要领、楷书基本笔画训练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藏锋、露锋、圆笔、方笔，运笔动作，运笔要领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藏锋、露锋运笔动作，运笔要领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点、横、竖、撇、捺写法与组合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横、捺画写法与组合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343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楷书基本笔画训练</w:t>
            </w:r>
          </w:p>
        </w:tc>
        <w:tc>
          <w:tcPr>
            <w:tcW w:w="563" w:type="dxa"/>
            <w:gridSpan w:val="3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钩、折、提写法与组合</w:t>
            </w:r>
          </w:p>
        </w:tc>
        <w:tc>
          <w:tcPr>
            <w:tcW w:w="3150" w:type="dxa"/>
            <w:gridSpan w:val="4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钩写法与组合</w:t>
            </w:r>
          </w:p>
        </w:tc>
        <w:tc>
          <w:tcPr>
            <w:tcW w:w="60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楷体字结构训练</w:t>
            </w:r>
          </w:p>
        </w:tc>
        <w:tc>
          <w:tcPr>
            <w:tcW w:w="563" w:type="dxa"/>
            <w:gridSpan w:val="3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独体字训练</w:t>
            </w:r>
          </w:p>
        </w:tc>
        <w:tc>
          <w:tcPr>
            <w:tcW w:w="3150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独体字中的结构与形态</w:t>
            </w:r>
          </w:p>
        </w:tc>
        <w:tc>
          <w:tcPr>
            <w:tcW w:w="60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楷体字结构训练</w:t>
            </w:r>
          </w:p>
        </w:tc>
        <w:tc>
          <w:tcPr>
            <w:tcW w:w="563" w:type="dxa"/>
            <w:gridSpan w:val="3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合体字训练</w:t>
            </w:r>
          </w:p>
        </w:tc>
        <w:tc>
          <w:tcPr>
            <w:tcW w:w="3150" w:type="dxa"/>
            <w:gridSpan w:val="4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合体字中的结构与形态</w:t>
            </w:r>
          </w:p>
        </w:tc>
        <w:tc>
          <w:tcPr>
            <w:tcW w:w="60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</w:p>
        </w:tc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三笔字楷书作品欣赏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3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作品中的线条、力度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课后习练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9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合计：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5569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78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shd w:val="clear" w:color="auto" w:fill="C0C0C0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实践教学进程表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周次</w:t>
            </w:r>
          </w:p>
        </w:tc>
        <w:tc>
          <w:tcPr>
            <w:tcW w:w="1728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实验项目名称</w:t>
            </w:r>
          </w:p>
        </w:tc>
        <w:tc>
          <w:tcPr>
            <w:tcW w:w="6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学时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教学的难点</w:t>
            </w:r>
          </w:p>
        </w:tc>
        <w:tc>
          <w:tcPr>
            <w:tcW w:w="1787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教学的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难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点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项目类型（验证/综合/设计）</w:t>
            </w:r>
          </w:p>
        </w:tc>
        <w:tc>
          <w:tcPr>
            <w:tcW w:w="1625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</w:t>
            </w:r>
          </w:p>
          <w:p>
            <w:pPr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三笔的执笔要领、楷书基本笔画实练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藏锋、露锋、圆笔、方笔，运笔动作，运笔要领及例字实练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藏锋、露锋运笔动作，运笔要领与例字实练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点、横、竖、撇、捺写法与组合及例字实练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横、捺画写法与例字实练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钩、折、提写法与组合及例字实练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钩写法与例字实练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独体字例字实练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楷体字结构实练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合体字例字实练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楷书基本笔画综合实练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八种基本笔画写法要领及例字实练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横、捺、钩画的写要领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48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17</w:t>
            </w:r>
          </w:p>
        </w:tc>
        <w:tc>
          <w:tcPr>
            <w:tcW w:w="1728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三笔字楷书作品创作实练</w:t>
            </w:r>
          </w:p>
        </w:tc>
        <w:tc>
          <w:tcPr>
            <w:tcW w:w="623" w:type="dxa"/>
            <w:gridSpan w:val="2"/>
            <w:textDirection w:val="lrTb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dxa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线条、力度、结构、布白</w:t>
            </w:r>
          </w:p>
        </w:tc>
        <w:tc>
          <w:tcPr>
            <w:tcW w:w="1787" w:type="dxa"/>
            <w:gridSpan w:val="3"/>
            <w:textDirection w:val="lrTb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作品中的线条、力度的体显</w:t>
            </w:r>
          </w:p>
        </w:tc>
        <w:tc>
          <w:tcPr>
            <w:tcW w:w="1560" w:type="dxa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综合实训</w:t>
            </w:r>
          </w:p>
        </w:tc>
        <w:tc>
          <w:tcPr>
            <w:tcW w:w="1625" w:type="dxa"/>
            <w:gridSpan w:val="4"/>
            <w:textDirection w:val="lrTb"/>
            <w:vAlign w:val="top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实训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after="0" w:line="0" w:lineRule="atLeast"/>
              <w:jc w:val="righ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合计：</w:t>
            </w:r>
          </w:p>
        </w:tc>
        <w:tc>
          <w:tcPr>
            <w:tcW w:w="623" w:type="dxa"/>
            <w:gridSpan w:val="2"/>
            <w:vAlign w:val="center"/>
          </w:tcPr>
          <w:p>
            <w:pPr>
              <w:spacing w:after="0" w:line="0" w:lineRule="atLeas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3217" w:type="dxa"/>
            <w:gridSpan w:val="4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25" w:type="dxa"/>
            <w:gridSpan w:val="4"/>
            <w:vAlign w:val="center"/>
          </w:tcPr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shd w:val="clear" w:color="auto" w:fill="C0C0C0"/>
            <w:vAlign w:val="center"/>
          </w:tcPr>
          <w:p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vAlign w:val="center"/>
          </w:tcPr>
          <w:p>
            <w:pPr>
              <w:snapToGrid w:val="0"/>
              <w:spacing w:after="0" w:line="0" w:lineRule="atLeast"/>
              <w:jc w:val="center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9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评价标准</w:t>
            </w:r>
          </w:p>
        </w:tc>
        <w:tc>
          <w:tcPr>
            <w:tcW w:w="1583" w:type="dxa"/>
            <w:gridSpan w:val="3"/>
            <w:vAlign w:val="center"/>
          </w:tcPr>
          <w:p>
            <w:pPr>
              <w:snapToGrid w:val="0"/>
              <w:spacing w:after="0" w:line="0" w:lineRule="atLeast"/>
              <w:ind w:left="18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到堂及</w:t>
            </w:r>
            <w:r>
              <w:rPr>
                <w:rFonts w:hint="eastAsia" w:ascii="宋体" w:hAnsi="宋体"/>
                <w:szCs w:val="21"/>
              </w:rPr>
              <w:t>完成作业</w:t>
            </w:r>
          </w:p>
        </w:tc>
        <w:tc>
          <w:tcPr>
            <w:tcW w:w="5811" w:type="dxa"/>
            <w:gridSpan w:val="9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到堂并</w:t>
            </w:r>
            <w:r>
              <w:rPr>
                <w:rFonts w:hint="eastAsia" w:ascii="宋体" w:hAnsi="宋体"/>
                <w:szCs w:val="21"/>
              </w:rPr>
              <w:t>及时认真完成每课作业。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实验（实训）</w:t>
            </w:r>
          </w:p>
        </w:tc>
        <w:tc>
          <w:tcPr>
            <w:tcW w:w="5811" w:type="dxa"/>
            <w:gridSpan w:val="9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能够创作出符合规范的书法作品。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期末考核</w:t>
            </w:r>
          </w:p>
        </w:tc>
        <w:tc>
          <w:tcPr>
            <w:tcW w:w="5811" w:type="dxa"/>
            <w:gridSpan w:val="9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毛笔、钢笔、粉笔课堂书写统一内容。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ind w:left="180" w:leftChars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考试方式</w:t>
            </w:r>
          </w:p>
        </w:tc>
        <w:tc>
          <w:tcPr>
            <w:tcW w:w="5811" w:type="dxa"/>
            <w:gridSpan w:val="9"/>
            <w:textDirection w:val="lrTb"/>
            <w:vAlign w:val="top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开卷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实操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583" w:type="dxa"/>
            <w:gridSpan w:val="3"/>
            <w:textDirection w:val="lrTb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07" w:type="dxa"/>
            <w:gridSpan w:val="3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811" w:type="dxa"/>
            <w:gridSpan w:val="9"/>
            <w:vAlign w:val="center"/>
          </w:tcPr>
          <w:p>
            <w:pPr>
              <w:snapToGrid w:val="0"/>
              <w:spacing w:after="0" w:line="0" w:lineRule="atLeas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83" w:type="dxa"/>
            <w:gridSpan w:val="3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1" w:type="dxa"/>
            <w:gridSpan w:val="15"/>
            <w:vAlign w:val="center"/>
          </w:tcPr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大纲编写时间：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2017-9-1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15"/>
          </w:tcPr>
          <w:p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Cs w:val="21"/>
                <w:lang w:eastAsia="zh-CN"/>
              </w:rPr>
              <w:t>系（部）审查意见：</w:t>
            </w: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57" w:firstLineChars="27"/>
              <w:jc w:val="left"/>
              <w:rPr>
                <w:rFonts w:ascii="宋体" w:hAnsi="宋体" w:eastAsia="宋体"/>
                <w:b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firstLine="945" w:firstLineChars="45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after="0" w:line="0" w:lineRule="atLeas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  <w:p>
            <w:pPr>
              <w:spacing w:after="0" w:line="0" w:lineRule="atLeast"/>
              <w:ind w:right="420"/>
              <w:jc w:val="right"/>
              <w:rPr>
                <w:rFonts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>
            <w:pPr>
              <w:snapToGrid w:val="0"/>
              <w:spacing w:after="0" w:line="0" w:lineRule="atLeast"/>
              <w:ind w:left="180"/>
              <w:rPr>
                <w:rFonts w:ascii="宋体" w:hAnsi="宋体" w:eastAsia="宋体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b/>
          <w:bCs/>
          <w:sz w:val="21"/>
          <w:szCs w:val="21"/>
          <w:lang w:eastAsia="zh-CN"/>
        </w:rPr>
        <w:t>注：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lang w:eastAsia="zh-CN"/>
        </w:rPr>
        <w:t>1、课程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教学目标：请精炼概括3-5条目标，并注明每条目标所要求的学习目标层次（理解、运用、分析、综合和评价）。本课程教学目标须与授课对象的专业培养目标有一定的对应关系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2、学生核心能力即毕业要求或培养要求，请任课教师从授课对象人才培养方案中对应部分复制（</w:t>
      </w:r>
      <w:r>
        <w:rPr>
          <w:rFonts w:ascii="宋体" w:hAnsi="宋体" w:eastAsia="宋体"/>
          <w:b/>
          <w:sz w:val="21"/>
          <w:szCs w:val="21"/>
          <w:lang w:eastAsia="zh-CN"/>
        </w:rPr>
        <w:t>http://jwc.dgut.edu.cn/</w:t>
      </w:r>
      <w:r>
        <w:rPr>
          <w:rFonts w:hint="eastAsia" w:ascii="宋体" w:hAnsi="宋体" w:eastAsia="宋体"/>
          <w:b/>
          <w:sz w:val="21"/>
          <w:szCs w:val="21"/>
          <w:lang w:eastAsia="zh-CN"/>
        </w:rPr>
        <w:t>）</w:t>
      </w:r>
    </w:p>
    <w:p>
      <w:pPr>
        <w:spacing w:line="360" w:lineRule="exact"/>
        <w:ind w:left="738" w:hanging="738" w:hangingChars="350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3、教学方式可选：课堂讲授/小组讨论/实验/实训</w:t>
      </w:r>
    </w:p>
    <w:p>
      <w:pPr>
        <w:spacing w:line="360" w:lineRule="exact"/>
        <w:rPr>
          <w:rFonts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sz w:val="21"/>
          <w:szCs w:val="21"/>
          <w:lang w:eastAsia="zh-CN"/>
        </w:rPr>
        <w:t xml:space="preserve">    4、若课程无理论教学环节或无实践教学环节，可将相应的教学进度表删掉。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CIDFont + F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modern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decorative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E0AE8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7561C"/>
    <w:rsid w:val="003C66D8"/>
    <w:rsid w:val="003E66A6"/>
    <w:rsid w:val="00414FC8"/>
    <w:rsid w:val="00457E42"/>
    <w:rsid w:val="004B3994"/>
    <w:rsid w:val="004D29DE"/>
    <w:rsid w:val="004E0481"/>
    <w:rsid w:val="004E7804"/>
    <w:rsid w:val="005639AB"/>
    <w:rsid w:val="005911D3"/>
    <w:rsid w:val="005F174F"/>
    <w:rsid w:val="0063410F"/>
    <w:rsid w:val="0065651C"/>
    <w:rsid w:val="00735FDE"/>
    <w:rsid w:val="00770F0D"/>
    <w:rsid w:val="00776AF2"/>
    <w:rsid w:val="00785779"/>
    <w:rsid w:val="007A154B"/>
    <w:rsid w:val="008147FF"/>
    <w:rsid w:val="00815F78"/>
    <w:rsid w:val="008512DF"/>
    <w:rsid w:val="00855020"/>
    <w:rsid w:val="00885EED"/>
    <w:rsid w:val="00892ADC"/>
    <w:rsid w:val="00896971"/>
    <w:rsid w:val="008F6642"/>
    <w:rsid w:val="00917C66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C41D05"/>
    <w:rsid w:val="00C705DD"/>
    <w:rsid w:val="00C76FA2"/>
    <w:rsid w:val="00CA1AB8"/>
    <w:rsid w:val="00CC4A46"/>
    <w:rsid w:val="00CD2F8F"/>
    <w:rsid w:val="00D45246"/>
    <w:rsid w:val="00D62B41"/>
    <w:rsid w:val="00DB45CF"/>
    <w:rsid w:val="00DB5724"/>
    <w:rsid w:val="00DF5C03"/>
    <w:rsid w:val="00E0505F"/>
    <w:rsid w:val="00E413E8"/>
    <w:rsid w:val="00E53E23"/>
    <w:rsid w:val="00EC2295"/>
    <w:rsid w:val="00ED3FCA"/>
    <w:rsid w:val="00F31667"/>
    <w:rsid w:val="00F617C2"/>
    <w:rsid w:val="00F96D96"/>
    <w:rsid w:val="00FE22C8"/>
    <w:rsid w:val="03805A4B"/>
    <w:rsid w:val="069C2465"/>
    <w:rsid w:val="0D12490F"/>
    <w:rsid w:val="1AAF2DD5"/>
    <w:rsid w:val="28AD1D92"/>
    <w:rsid w:val="2B3866F7"/>
    <w:rsid w:val="2C23799B"/>
    <w:rsid w:val="2EE6487F"/>
    <w:rsid w:val="30624D0A"/>
    <w:rsid w:val="5DE25695"/>
    <w:rsid w:val="62602DFF"/>
    <w:rsid w:val="633D725E"/>
    <w:rsid w:val="69255090"/>
    <w:rsid w:val="695348DB"/>
    <w:rsid w:val="6A120191"/>
    <w:rsid w:val="6B953E1D"/>
    <w:rsid w:val="6CB46566"/>
    <w:rsid w:val="7DCB29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/>
      <w:jc w:val="both"/>
    </w:pPr>
    <w:rPr>
      <w:rFonts w:ascii="Times New Roman" w:hAnsi="Times New Roman" w:eastAsia="PMingLiU" w:cs="Times New Roman"/>
      <w:sz w:val="24"/>
      <w:szCs w:val="22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widowControl w:val="0"/>
      <w:spacing w:after="0"/>
      <w:ind w:left="480" w:leftChars="200"/>
      <w:jc w:val="left"/>
    </w:pPr>
    <w:rPr>
      <w:rFonts w:ascii="Calibri" w:hAnsi="Calibri" w:eastAsia="DFKai-SB"/>
      <w:kern w:val="2"/>
      <w:lang w:eastAsia="zh-TW"/>
    </w:rPr>
  </w:style>
  <w:style w:type="character" w:customStyle="1" w:styleId="9">
    <w:name w:val="fontstyle01"/>
    <w:basedOn w:val="5"/>
    <w:qFormat/>
    <w:uiPriority w:val="0"/>
    <w:rPr>
      <w:rFonts w:ascii="CIDFont + F2" w:hAnsi="CIDFont + F2" w:eastAsia="CIDFont + F2" w:cs="CIDFont + F2"/>
      <w:color w:val="000000"/>
      <w:sz w:val="20"/>
      <w:szCs w:val="20"/>
    </w:rPr>
  </w:style>
  <w:style w:type="character" w:customStyle="1" w:styleId="10">
    <w:name w:val="页眉 Char"/>
    <w:basedOn w:val="5"/>
    <w:link w:val="4"/>
    <w:qFormat/>
    <w:uiPriority w:val="0"/>
    <w:rPr>
      <w:rFonts w:eastAsia="PMingLiU"/>
      <w:sz w:val="18"/>
      <w:szCs w:val="18"/>
      <w:lang w:eastAsia="en-US"/>
    </w:rPr>
  </w:style>
  <w:style w:type="character" w:customStyle="1" w:styleId="11">
    <w:name w:val="页脚 Char"/>
    <w:basedOn w:val="5"/>
    <w:link w:val="3"/>
    <w:qFormat/>
    <w:uiPriority w:val="0"/>
    <w:rPr>
      <w:rFonts w:eastAsia="PMingLiU"/>
      <w:sz w:val="18"/>
      <w:szCs w:val="18"/>
      <w:lang w:eastAsia="en-US"/>
    </w:rPr>
  </w:style>
  <w:style w:type="paragraph" w:customStyle="1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批注框文本 Char"/>
    <w:basedOn w:val="5"/>
    <w:link w:val="2"/>
    <w:uiPriority w:val="0"/>
    <w:rPr>
      <w:rFonts w:eastAsia="PMingLiU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4A8447-143C-47A4-B192-64C207FFAF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816</Characters>
  <Lines>6</Lines>
  <Paragraphs>1</Paragraphs>
  <ScaleCrop>false</ScaleCrop>
  <LinksUpToDate>false</LinksUpToDate>
  <CharactersWithSpaces>958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2017-09-01T07:23:00Z</dcterms:created>
  <dc:creator>lenovo</dc:creator>
  <cp:lastModifiedBy>谦和书法</cp:lastModifiedBy>
  <cp:lastPrinted>2017-01-05T16:24:00Z</cp:lastPrinted>
  <dcterms:modified xsi:type="dcterms:W3CDTF">2017-09-25T02:58:47Z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