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6C2AC4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中国现当代文学2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中国现当代文学2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专业必修课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6C7E84" w:rsidRPr="001334DE">
              <w:rPr>
                <w:rFonts w:ascii="宋体" w:eastAsia="宋体" w:hAnsi="宋体" w:cs="宋体"/>
                <w:sz w:val="18"/>
              </w:rPr>
              <w:t>Modern and contemporary Chinese literature II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36/2/2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先修课程： </w:t>
            </w:r>
            <w:r w:rsidR="0002429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《中国现当代文学1》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1-18周 周三（3-4）周五（1-2）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6B-402</w:t>
            </w:r>
            <w:r w:rsidR="00BD19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6616C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6D-405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2016级汉语言文学</w:t>
            </w:r>
            <w:r w:rsid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师范</w:t>
            </w:r>
            <w:r w:rsid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）1、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仲雷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13825663620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zhongleiwuda@126.com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B16EFB" w:rsidRP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网络电话及当面答疑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B16EFB" w:rsidRPr="00B16EF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B16EFB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《中国当代文学》，洪子诚著，北京大学出版社2007年版</w:t>
            </w: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B16EFB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《中国当代文学作品选》，王庆生 王又平主编，华中师范大学出版社2014年版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《中国现当代文学</w:t>
            </w:r>
            <w:r w:rsidR="00384AFA" w:rsidRPr="00384AFA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》是教育学院（师范</w:t>
            </w:r>
            <w:r w:rsidR="00603B3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学院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 w:rsidR="00384AFA" w:rsidRPr="00384AFA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2016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级汉语言文学（师范）专业必修课，是中国文学的重要组成部分。它讲述自</w:t>
            </w:r>
            <w:r w:rsidR="00384AFA" w:rsidRPr="00384AFA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1949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年新中国成立直至目前的文学发展状况。通过课程学习，使学生全面了解中国当代文学的发展轮廓，了解这一时期出现的文学思潮及</w:t>
            </w:r>
            <w:r w:rsid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文学流派的基本情况。提高学生阅读、鉴赏和评论当代文学作品的能力，</w:t>
            </w:r>
            <w:r w:rsidR="00384AFA" w:rsidRPr="00384AF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并对学生进行健康人格及审美观的教育。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917C66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1.</w:t>
            </w:r>
            <w:r w:rsidR="0033713E">
              <w:rPr>
                <w:rFonts w:hint="eastAsia"/>
                <w:lang w:eastAsia="zh-CN"/>
              </w:rPr>
              <w:t xml:space="preserve"> </w:t>
            </w:r>
            <w:r w:rsidR="00451E6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使学生较为系统的了解中国当代文学发展的概貌，理清中国当</w:t>
            </w:r>
            <w:r w:rsidR="0033713E" w:rsidRPr="003371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代文学演化的脉络，探讨它的历史规律，总结它的经验、教训。</w:t>
            </w:r>
          </w:p>
          <w:p w:rsidR="00917C66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2.</w:t>
            </w:r>
            <w:r w:rsidR="0033713E" w:rsidRPr="003371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培养学生正确观察、评价文学现象的立场、观点和方法。</w:t>
            </w:r>
          </w:p>
          <w:p w:rsidR="00917C66" w:rsidRPr="00917C66" w:rsidRDefault="00917C66" w:rsidP="0033713E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3.</w:t>
            </w:r>
            <w:r w:rsidR="0033713E" w:rsidRPr="003371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训练学生分析、鉴赏</w:t>
            </w:r>
            <w:r w:rsidR="002B1DE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当</w:t>
            </w:r>
            <w:r w:rsidR="007D5A6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代作家作品的能力，从而切实提高学生的</w:t>
            </w:r>
            <w:r w:rsidR="0033713E" w:rsidRPr="003371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文学修养，陶冶自己的理想、情操和美感。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917C66" w:rsidRDefault="00735FDE" w:rsidP="00061F27">
            <w:pPr>
              <w:spacing w:after="0" w:line="0" w:lineRule="atLeast"/>
              <w:ind w:firstLineChars="200" w:firstLine="422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185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  <w:bookmarkStart w:id="0" w:name="_GoBack"/>
            <w:bookmarkEnd w:id="0"/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十七年文学思潮</w:t>
            </w:r>
          </w:p>
        </w:tc>
        <w:tc>
          <w:tcPr>
            <w:tcW w:w="623" w:type="dxa"/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DB73B2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重点：第一次文代会召开</w:t>
            </w:r>
          </w:p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难点：十七年的文艺批判运动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50-60年代诗歌</w:t>
            </w:r>
          </w:p>
        </w:tc>
        <w:tc>
          <w:tcPr>
            <w:tcW w:w="623" w:type="dxa"/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735FDE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Pr="00DB73B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诗歌流派、政治抒情诗</w:t>
            </w:r>
          </w:p>
          <w:p w:rsidR="00DB73B2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Pr="00DB73B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熟悉主要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诗人</w:t>
            </w:r>
            <w:r w:rsidRPr="00DB73B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作品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051C0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读教材和诗歌作品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C60E7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50-60年代小说</w:t>
            </w:r>
          </w:p>
        </w:tc>
        <w:tc>
          <w:tcPr>
            <w:tcW w:w="623" w:type="dxa"/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重点：革命历史题材小说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难点：“半部杰作现象”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50-60年代小说</w:t>
            </w:r>
          </w:p>
        </w:tc>
        <w:tc>
          <w:tcPr>
            <w:tcW w:w="623" w:type="dxa"/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重点：《红旗谱》介绍与赏析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难点：人物形象分析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阅读作品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50-60年代小说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重点：《青春之歌》介绍与赏析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难点：人物形象分析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DB73B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阅读作品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50-60年代小说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重点：茹志鹃和孙犁的小说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难点：“百花小说”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735FDE" w:rsidRPr="002E27E1" w:rsidRDefault="006F15A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5534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50-60年代散文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和戏剧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85534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杨朔散文和“第四种剧本”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难点：</w:t>
            </w:r>
            <w:r w:rsidR="0085534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《茶馆》的艺术特点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5534F" w:rsidP="00051C0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5534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观看《茶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馆》视频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文革文学和八十年代文艺思潮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八十年代文学语境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“文革文学”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八十年代小说（上）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伤痕文学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反思文学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八十年代小说（上）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王蒙和张贤亮的小说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高晓声“国民性小说”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3713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八十年代小说（上）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4E2003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A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改革文学</w:t>
            </w:r>
          </w:p>
          <w:p w:rsidR="00735FDE" w:rsidRPr="002E27E1" w:rsidRDefault="006F15A1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知青小说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八十年代小说（下）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重点：贾平凹、莫言的小说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难点：风俗文化小说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675A8B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阅读莫言小说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八十年代小说（下）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重点：寻根文学作家作品介绍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难点：寻根文学的背景及特征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八十年代小说（下）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重点：先锋小说和新写实小说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难点：新写实小说的特征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九十年代小说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重点：《白鹿原》和王朔的小说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难点：新历史小说观念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阅读作品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八十年代以来的诗歌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重点：朦胧诗和“第三代”诗歌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难点：海子诗歌的意义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051C0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读教材和诗歌作品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八十年代以来的散文和戏剧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重点：散文和戏剧的概说</w:t>
            </w:r>
          </w:p>
          <w:p w:rsidR="00374CDE" w:rsidRPr="002E27E1" w:rsidRDefault="00374CDE" w:rsidP="006F15A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难点：“文化散文”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阅读教材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33713E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九十年代文学概况和复习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4E2003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74C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梳理知识点，巩固认识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复习教材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374CDE" w:rsidRPr="002E27E1" w:rsidRDefault="007B3873" w:rsidP="00F14420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374CDE" w:rsidRPr="002E27E1" w:rsidRDefault="00374C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出勤情况</w:t>
            </w: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不迟到、不早退、不旷课</w:t>
            </w: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课堂表现</w:t>
            </w: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按照课堂听课状况和回答问题的积极性</w:t>
            </w: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小论文</w:t>
            </w: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按时按量完成，根据质量判定评分等级</w:t>
            </w: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0.2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D31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根据评分标准评定分数</w:t>
            </w: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1D317D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0.6</w:t>
            </w: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5811" w:type="dxa"/>
            <w:gridSpan w:val="6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374CDE" w:rsidRPr="002E27E1" w:rsidRDefault="00374CDE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374C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374CDE" w:rsidRPr="00735FDE" w:rsidRDefault="00374CDE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A85800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2017年9月5日</w:t>
            </w:r>
          </w:p>
        </w:tc>
      </w:tr>
      <w:tr w:rsidR="00374CDE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374CDE" w:rsidRPr="002E27E1" w:rsidRDefault="00374CDE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374CDE" w:rsidRDefault="00374CDE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374CDE" w:rsidRPr="002E27E1" w:rsidRDefault="00374CDE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374CDE" w:rsidRPr="002E27E1" w:rsidRDefault="00374CDE" w:rsidP="00061F27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374CDE" w:rsidRPr="002E27E1" w:rsidRDefault="00374C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74CDE" w:rsidRPr="002E27E1" w:rsidRDefault="00374CDE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74CDE" w:rsidRPr="002E27E1" w:rsidRDefault="00374CDE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374CDE" w:rsidRPr="002E27E1" w:rsidRDefault="00374CDE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lastRenderedPageBreak/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65651C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 w:rsidR="00785779"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E74" w:rsidRDefault="00215E74" w:rsidP="00896971">
      <w:pPr>
        <w:spacing w:after="0"/>
      </w:pPr>
      <w:r>
        <w:separator/>
      </w:r>
    </w:p>
  </w:endnote>
  <w:endnote w:type="continuationSeparator" w:id="0">
    <w:p w:rsidR="00215E74" w:rsidRDefault="00215E74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-SB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onsola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E74" w:rsidRDefault="00215E74" w:rsidP="00896971">
      <w:pPr>
        <w:spacing w:after="0"/>
      </w:pPr>
      <w:r>
        <w:separator/>
      </w:r>
    </w:p>
  </w:footnote>
  <w:footnote w:type="continuationSeparator" w:id="0">
    <w:p w:rsidR="00215E74" w:rsidRDefault="00215E74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2429A"/>
    <w:rsid w:val="00051C08"/>
    <w:rsid w:val="00061F27"/>
    <w:rsid w:val="0006698D"/>
    <w:rsid w:val="00087B74"/>
    <w:rsid w:val="000B626E"/>
    <w:rsid w:val="000C2D4A"/>
    <w:rsid w:val="000E0AE8"/>
    <w:rsid w:val="00137F6D"/>
    <w:rsid w:val="00155E5A"/>
    <w:rsid w:val="00171228"/>
    <w:rsid w:val="001B31E9"/>
    <w:rsid w:val="001D28E8"/>
    <w:rsid w:val="001D317D"/>
    <w:rsid w:val="001F20BC"/>
    <w:rsid w:val="002111AE"/>
    <w:rsid w:val="00215E74"/>
    <w:rsid w:val="00227119"/>
    <w:rsid w:val="0023361D"/>
    <w:rsid w:val="00271C23"/>
    <w:rsid w:val="002B1DEA"/>
    <w:rsid w:val="002E27E1"/>
    <w:rsid w:val="003044FA"/>
    <w:rsid w:val="0033713E"/>
    <w:rsid w:val="00374CDE"/>
    <w:rsid w:val="0037561C"/>
    <w:rsid w:val="00384AFA"/>
    <w:rsid w:val="003C66D8"/>
    <w:rsid w:val="003E66A6"/>
    <w:rsid w:val="00414FC8"/>
    <w:rsid w:val="00451E6E"/>
    <w:rsid w:val="00457E42"/>
    <w:rsid w:val="004B3994"/>
    <w:rsid w:val="004E0481"/>
    <w:rsid w:val="004E2003"/>
    <w:rsid w:val="004E7804"/>
    <w:rsid w:val="005639AB"/>
    <w:rsid w:val="005911D3"/>
    <w:rsid w:val="005F174F"/>
    <w:rsid w:val="00603B36"/>
    <w:rsid w:val="0063410F"/>
    <w:rsid w:val="0065651C"/>
    <w:rsid w:val="006616C9"/>
    <w:rsid w:val="006C2AC4"/>
    <w:rsid w:val="006C7E84"/>
    <w:rsid w:val="006F15A1"/>
    <w:rsid w:val="00735FDE"/>
    <w:rsid w:val="00770F0D"/>
    <w:rsid w:val="00776AF2"/>
    <w:rsid w:val="00785779"/>
    <w:rsid w:val="007A154B"/>
    <w:rsid w:val="007B3873"/>
    <w:rsid w:val="007D5A67"/>
    <w:rsid w:val="008147FF"/>
    <w:rsid w:val="00815F78"/>
    <w:rsid w:val="008359C3"/>
    <w:rsid w:val="008512DF"/>
    <w:rsid w:val="00855020"/>
    <w:rsid w:val="0085534F"/>
    <w:rsid w:val="00885EED"/>
    <w:rsid w:val="00892ADC"/>
    <w:rsid w:val="00896971"/>
    <w:rsid w:val="008F6642"/>
    <w:rsid w:val="00917C66"/>
    <w:rsid w:val="009349EE"/>
    <w:rsid w:val="009A21DF"/>
    <w:rsid w:val="009A2B5C"/>
    <w:rsid w:val="009B3EAE"/>
    <w:rsid w:val="009C2E3A"/>
    <w:rsid w:val="009C3354"/>
    <w:rsid w:val="009C7C2D"/>
    <w:rsid w:val="009D3079"/>
    <w:rsid w:val="009D44D4"/>
    <w:rsid w:val="00A472DA"/>
    <w:rsid w:val="00A84D68"/>
    <w:rsid w:val="00A85774"/>
    <w:rsid w:val="00A85800"/>
    <w:rsid w:val="00AA199F"/>
    <w:rsid w:val="00AB00C2"/>
    <w:rsid w:val="00AE48DD"/>
    <w:rsid w:val="00B16EFB"/>
    <w:rsid w:val="00BB35F5"/>
    <w:rsid w:val="00BD1964"/>
    <w:rsid w:val="00C41D05"/>
    <w:rsid w:val="00C60E7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B73B2"/>
    <w:rsid w:val="00DF5C03"/>
    <w:rsid w:val="00E0505F"/>
    <w:rsid w:val="00E413E8"/>
    <w:rsid w:val="00E53E23"/>
    <w:rsid w:val="00ED3FCA"/>
    <w:rsid w:val="00EE6BFF"/>
    <w:rsid w:val="00F14420"/>
    <w:rsid w:val="00F31667"/>
    <w:rsid w:val="00F617C2"/>
    <w:rsid w:val="00F65071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122EB-000C-49A4-B8F1-926378BC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338</Words>
  <Characters>1930</Characters>
  <Application>Microsoft Office Word</Application>
  <DocSecurity>0</DocSecurity>
  <Lines>16</Lines>
  <Paragraphs>4</Paragraphs>
  <ScaleCrop>false</ScaleCrop>
  <Company>Microsoft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谢伟红</cp:lastModifiedBy>
  <cp:revision>33</cp:revision>
  <cp:lastPrinted>2017-01-05T16:24:00Z</cp:lastPrinted>
  <dcterms:created xsi:type="dcterms:W3CDTF">2017-09-01T07:23:00Z</dcterms:created>
  <dcterms:modified xsi:type="dcterms:W3CDTF">2017-11-08T12:21:00Z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